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A5" w:rsidRPr="00A91428" w:rsidRDefault="00CD6153" w:rsidP="00CD6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28">
        <w:rPr>
          <w:rFonts w:ascii="Times New Roman" w:hAnsi="Times New Roman" w:cs="Times New Roman"/>
          <w:b/>
          <w:sz w:val="28"/>
          <w:szCs w:val="28"/>
        </w:rPr>
        <w:t>HARMONOGRAM KONTROLI KOMISJI REWIZYJNEJ RADY MIEJSKIEJ LEGNICY NA ROK 2022.</w:t>
      </w:r>
    </w:p>
    <w:p w:rsidR="00CD6153" w:rsidRPr="00A91428" w:rsidRDefault="00CD6153" w:rsidP="00CD6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153" w:rsidRPr="00A91428" w:rsidRDefault="00CD6153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wykonania budżetu mi</w:t>
      </w:r>
      <w:bookmarkStart w:id="0" w:name="_GoBack"/>
      <w:bookmarkEnd w:id="0"/>
      <w:r w:rsidRPr="00A91428">
        <w:rPr>
          <w:rFonts w:ascii="Times New Roman" w:hAnsi="Times New Roman" w:cs="Times New Roman"/>
          <w:sz w:val="24"/>
          <w:szCs w:val="24"/>
        </w:rPr>
        <w:t>asta Legnicy za rok 2021.</w:t>
      </w:r>
    </w:p>
    <w:p w:rsidR="00CD6153" w:rsidRPr="00A91428" w:rsidRDefault="00CD6153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realizacji zadań inwestycyjnych realizowanych z pożyczki EBI.</w:t>
      </w:r>
    </w:p>
    <w:p w:rsidR="00CA7B3F" w:rsidRPr="00A91428" w:rsidRDefault="00CA7B3F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Legnickiej Biblioteki Publicznej w zakresie zaspakajania potrzeb czytelniczych mieszkańców</w:t>
      </w:r>
    </w:p>
    <w:p w:rsidR="00CA7B3F" w:rsidRPr="00A91428" w:rsidRDefault="00CA7B3F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efektywności dotacji i dopłat osobom niepełnosprawnym.</w:t>
      </w:r>
    </w:p>
    <w:p w:rsidR="00CA7B3F" w:rsidRPr="00A91428" w:rsidRDefault="002A675E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zasad najmu lokali użytkowych z zasobów komunalnych.</w:t>
      </w:r>
    </w:p>
    <w:p w:rsidR="002A675E" w:rsidRPr="00A91428" w:rsidRDefault="002A675E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efektywności wydatków na utrzymanie, remonty i inwestycje w Schronisku dla bezdomnych  zwierząt.</w:t>
      </w:r>
    </w:p>
    <w:p w:rsidR="002A675E" w:rsidRPr="00A91428" w:rsidRDefault="00A678B5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rozstrzygnięć konkursów i przyznawania dotacji dla organizacji i stowarzyszeń pozarządowych w</w:t>
      </w:r>
      <w:r w:rsidR="008711A2" w:rsidRPr="00A91428">
        <w:rPr>
          <w:rFonts w:ascii="Times New Roman" w:hAnsi="Times New Roman" w:cs="Times New Roman"/>
          <w:sz w:val="24"/>
          <w:szCs w:val="24"/>
        </w:rPr>
        <w:t xml:space="preserve"> </w:t>
      </w:r>
      <w:r w:rsidRPr="00A91428">
        <w:rPr>
          <w:rFonts w:ascii="Times New Roman" w:hAnsi="Times New Roman" w:cs="Times New Roman"/>
          <w:sz w:val="24"/>
          <w:szCs w:val="24"/>
        </w:rPr>
        <w:t>202</w:t>
      </w:r>
      <w:r w:rsidR="008711A2" w:rsidRPr="00A91428">
        <w:rPr>
          <w:rFonts w:ascii="Times New Roman" w:hAnsi="Times New Roman" w:cs="Times New Roman"/>
          <w:sz w:val="24"/>
          <w:szCs w:val="24"/>
        </w:rPr>
        <w:t>1</w:t>
      </w:r>
      <w:r w:rsidRPr="00A91428">
        <w:rPr>
          <w:rFonts w:ascii="Times New Roman" w:hAnsi="Times New Roman" w:cs="Times New Roman"/>
          <w:sz w:val="24"/>
          <w:szCs w:val="24"/>
        </w:rPr>
        <w:t>r.</w:t>
      </w:r>
    </w:p>
    <w:p w:rsidR="00A678B5" w:rsidRPr="00A91428" w:rsidRDefault="00A678B5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efektywności działań podjętych w ramach akcji ograniczania niskiej emisji.</w:t>
      </w:r>
    </w:p>
    <w:p w:rsidR="00A678B5" w:rsidRPr="00A91428" w:rsidRDefault="00A678B5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funkcjonowania Miejskiej Izby Wytrzeźwień</w:t>
      </w:r>
      <w:r w:rsidR="0048344E" w:rsidRPr="00A91428">
        <w:rPr>
          <w:rFonts w:ascii="Times New Roman" w:hAnsi="Times New Roman" w:cs="Times New Roman"/>
          <w:sz w:val="24"/>
          <w:szCs w:val="24"/>
        </w:rPr>
        <w:t xml:space="preserve"> ( dochody, wydatk</w:t>
      </w:r>
      <w:r w:rsidR="00821868" w:rsidRPr="00A91428">
        <w:rPr>
          <w:rFonts w:ascii="Times New Roman" w:hAnsi="Times New Roman" w:cs="Times New Roman"/>
          <w:sz w:val="24"/>
          <w:szCs w:val="24"/>
        </w:rPr>
        <w:t>i, organizacja w latach 2019-202</w:t>
      </w:r>
      <w:r w:rsidR="0048344E" w:rsidRPr="00A91428">
        <w:rPr>
          <w:rFonts w:ascii="Times New Roman" w:hAnsi="Times New Roman" w:cs="Times New Roman"/>
          <w:sz w:val="24"/>
          <w:szCs w:val="24"/>
        </w:rPr>
        <w:t>1)</w:t>
      </w:r>
      <w:r w:rsidRPr="00A91428">
        <w:rPr>
          <w:rFonts w:ascii="Times New Roman" w:hAnsi="Times New Roman" w:cs="Times New Roman"/>
          <w:sz w:val="24"/>
          <w:szCs w:val="24"/>
        </w:rPr>
        <w:t>.</w:t>
      </w:r>
    </w:p>
    <w:p w:rsidR="0048344E" w:rsidRPr="00A91428" w:rsidRDefault="0048344E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>Kontrola realizacji remontów bieżących dróg i chodników w mieście.</w:t>
      </w:r>
    </w:p>
    <w:p w:rsidR="0048344E" w:rsidRPr="00A91428" w:rsidRDefault="0048344E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 xml:space="preserve">Kontrola działalności Muzeum Miedzi w Legnicy (dochody, wydatki, organizacja wystaw </w:t>
      </w:r>
      <w:r w:rsidRPr="00A91428">
        <w:rPr>
          <w:rFonts w:ascii="Times New Roman" w:hAnsi="Times New Roman" w:cs="Times New Roman"/>
          <w:sz w:val="24"/>
          <w:szCs w:val="24"/>
        </w:rPr>
        <w:br/>
      </w:r>
      <w:r w:rsidR="00FB765D" w:rsidRPr="00A91428">
        <w:rPr>
          <w:rFonts w:ascii="Times New Roman" w:hAnsi="Times New Roman" w:cs="Times New Roman"/>
          <w:sz w:val="24"/>
          <w:szCs w:val="24"/>
        </w:rPr>
        <w:t>w latach 2019-202</w:t>
      </w:r>
      <w:r w:rsidRPr="00A91428">
        <w:rPr>
          <w:rFonts w:ascii="Times New Roman" w:hAnsi="Times New Roman" w:cs="Times New Roman"/>
          <w:sz w:val="24"/>
          <w:szCs w:val="24"/>
        </w:rPr>
        <w:t>1).</w:t>
      </w:r>
    </w:p>
    <w:p w:rsidR="0048344E" w:rsidRPr="00A91428" w:rsidRDefault="0048344E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  <w:szCs w:val="24"/>
        </w:rPr>
        <w:t xml:space="preserve">Utrzymanie czystości dróg, </w:t>
      </w:r>
      <w:r w:rsidR="001C3BD0" w:rsidRPr="00A91428">
        <w:rPr>
          <w:rFonts w:ascii="Times New Roman" w:hAnsi="Times New Roman" w:cs="Times New Roman"/>
          <w:sz w:val="24"/>
          <w:szCs w:val="24"/>
        </w:rPr>
        <w:t>chodników</w:t>
      </w:r>
      <w:r w:rsidRPr="00A91428">
        <w:rPr>
          <w:rFonts w:ascii="Times New Roman" w:hAnsi="Times New Roman" w:cs="Times New Roman"/>
          <w:sz w:val="24"/>
          <w:szCs w:val="24"/>
        </w:rPr>
        <w:t xml:space="preserve"> i placów w mieście</w:t>
      </w:r>
      <w:r w:rsidR="001C3BD0" w:rsidRPr="00A91428">
        <w:rPr>
          <w:rFonts w:ascii="Times New Roman" w:hAnsi="Times New Roman" w:cs="Times New Roman"/>
          <w:sz w:val="24"/>
          <w:szCs w:val="24"/>
        </w:rPr>
        <w:t>.</w:t>
      </w:r>
    </w:p>
    <w:p w:rsidR="00A91428" w:rsidRPr="00A91428" w:rsidRDefault="00A91428" w:rsidP="00871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28">
        <w:rPr>
          <w:rFonts w:ascii="Times New Roman" w:hAnsi="Times New Roman" w:cs="Times New Roman"/>
          <w:sz w:val="24"/>
        </w:rPr>
        <w:t>Kontrola przygotowania szkół podstawowych i średnich do realizacji obowiązku szkolnego dla dzieci uchodźców z Ukrainy.</w:t>
      </w:r>
    </w:p>
    <w:sectPr w:rsidR="00A91428" w:rsidRPr="00A9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907"/>
    <w:multiLevelType w:val="hybridMultilevel"/>
    <w:tmpl w:val="63F8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3"/>
    <w:rsid w:val="001C3BD0"/>
    <w:rsid w:val="002A675E"/>
    <w:rsid w:val="0048344E"/>
    <w:rsid w:val="0060071E"/>
    <w:rsid w:val="00821868"/>
    <w:rsid w:val="008711A2"/>
    <w:rsid w:val="00A678B5"/>
    <w:rsid w:val="00A91428"/>
    <w:rsid w:val="00AD3022"/>
    <w:rsid w:val="00CA7B3F"/>
    <w:rsid w:val="00CD6153"/>
    <w:rsid w:val="00EE549F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bochenek</dc:creator>
  <cp:lastModifiedBy>Jolanta Chrzanowska</cp:lastModifiedBy>
  <cp:revision>7</cp:revision>
  <cp:lastPrinted>2021-12-14T11:28:00Z</cp:lastPrinted>
  <dcterms:created xsi:type="dcterms:W3CDTF">2021-12-08T08:57:00Z</dcterms:created>
  <dcterms:modified xsi:type="dcterms:W3CDTF">2022-10-26T10:05:00Z</dcterms:modified>
</cp:coreProperties>
</file>