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9C" w:rsidRDefault="0086539C" w:rsidP="0086539C">
      <w:pPr>
        <w:pStyle w:val="Bezodstpw"/>
        <w:jc w:val="both"/>
        <w:rPr>
          <w:rFonts w:ascii="Times New Roman" w:hAnsi="Times New Roman" w:cs="Times New Roman"/>
        </w:rPr>
      </w:pPr>
    </w:p>
    <w:p w:rsidR="0086539C" w:rsidRDefault="0086539C" w:rsidP="0086539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BR.0012.6.36.2022.II</w:t>
      </w:r>
    </w:p>
    <w:p w:rsidR="0086539C" w:rsidRDefault="0086539C" w:rsidP="0086539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28 marca 2022  r.</w:t>
      </w:r>
    </w:p>
    <w:p w:rsidR="00383AC1" w:rsidRPr="00383AC1" w:rsidRDefault="00383AC1" w:rsidP="00383AC1">
      <w:pPr>
        <w:pStyle w:val="Bezodstpw"/>
        <w:jc w:val="right"/>
        <w:rPr>
          <w:rFonts w:ascii="Times New Roman" w:hAnsi="Times New Roman" w:cs="Times New Roman"/>
        </w:rPr>
      </w:pPr>
    </w:p>
    <w:p w:rsidR="00407D61" w:rsidRDefault="00407D61" w:rsidP="00407D61">
      <w:pPr>
        <w:pStyle w:val="Bezodstpw"/>
        <w:jc w:val="right"/>
        <w:rPr>
          <w:rFonts w:ascii="Times New Roman" w:hAnsi="Times New Roman" w:cs="Times New Roman"/>
        </w:rPr>
      </w:pPr>
    </w:p>
    <w:p w:rsidR="00407D61" w:rsidRPr="00AE10DE" w:rsidRDefault="00407D61" w:rsidP="00407D61">
      <w:pPr>
        <w:pStyle w:val="Bezodstpw"/>
        <w:jc w:val="center"/>
        <w:rPr>
          <w:rFonts w:ascii="Times New Roman" w:hAnsi="Times New Roman" w:cs="Times New Roman"/>
          <w:b/>
        </w:rPr>
      </w:pPr>
      <w:r w:rsidRPr="00AE10DE">
        <w:rPr>
          <w:rFonts w:ascii="Times New Roman" w:hAnsi="Times New Roman" w:cs="Times New Roman"/>
          <w:b/>
        </w:rPr>
        <w:t>Członkowie Komisji Gospodarki Rady Miejskiej Legnicy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right"/>
        <w:rPr>
          <w:rFonts w:ascii="Times New Roman" w:hAnsi="Times New Roman" w:cs="Times New Roman"/>
        </w:rPr>
      </w:pPr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6539C" w:rsidRDefault="0086539C" w:rsidP="0086539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86539C" w:rsidRDefault="0086539C" w:rsidP="0086539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2022,</w:t>
      </w:r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14 kwietnia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226 Urzędu Miasta Legnicy,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Legnicy.</w:t>
      </w:r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6539C" w:rsidRDefault="0086539C" w:rsidP="00865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Podsumowanie pierwszego sezonu funkcjonowania parku wodnego </w:t>
      </w:r>
      <w:proofErr w:type="spellStart"/>
      <w:r>
        <w:rPr>
          <w:rFonts w:ascii="Times New Roman" w:hAnsi="Times New Roman" w:cs="Times New Roman"/>
        </w:rPr>
        <w:t>AquaFun</w:t>
      </w:r>
      <w:proofErr w:type="spellEnd"/>
      <w:r>
        <w:rPr>
          <w:rFonts w:ascii="Times New Roman" w:hAnsi="Times New Roman" w:cs="Times New Roman"/>
        </w:rPr>
        <w:t xml:space="preserve"> – przychody i koszty eksploatacyjne. Stan przygotowań do nowego sezonu. 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nt. kosztów funkcjonowania fontann multimedialnych w parku miejskim.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86539C" w:rsidRDefault="0086539C" w:rsidP="0086539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86539C" w:rsidRDefault="0086539C" w:rsidP="0086539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10DE" w:rsidRDefault="00AE10DE" w:rsidP="007B7B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</w:t>
      </w:r>
      <w:proofErr w:type="spellStart"/>
      <w:r>
        <w:rPr>
          <w:rFonts w:ascii="Times New Roman" w:hAnsi="Times New Roman" w:cs="Times New Roman"/>
          <w:b/>
        </w:rPr>
        <w:t>S</w:t>
      </w:r>
      <w:r w:rsidRPr="00090558">
        <w:rPr>
          <w:rFonts w:ascii="Times New Roman" w:hAnsi="Times New Roman" w:cs="Times New Roman"/>
          <w:b/>
        </w:rPr>
        <w:t>zynalski</w:t>
      </w:r>
      <w:proofErr w:type="spellEnd"/>
    </w:p>
    <w:p w:rsidR="00526F8A" w:rsidRDefault="0086539C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B0CD0"/>
    <w:multiLevelType w:val="hybridMultilevel"/>
    <w:tmpl w:val="AB206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383AC1"/>
    <w:rsid w:val="00407D61"/>
    <w:rsid w:val="007B7B50"/>
    <w:rsid w:val="0086539C"/>
    <w:rsid w:val="00940F18"/>
    <w:rsid w:val="00A17CE7"/>
    <w:rsid w:val="00A704B3"/>
    <w:rsid w:val="00AE10DE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17</cp:revision>
  <dcterms:created xsi:type="dcterms:W3CDTF">2021-09-08T11:07:00Z</dcterms:created>
  <dcterms:modified xsi:type="dcterms:W3CDTF">2022-03-30T06:41:00Z</dcterms:modified>
</cp:coreProperties>
</file>