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542DC8">
        <w:rPr>
          <w:b/>
          <w:szCs w:val="24"/>
        </w:rPr>
        <w:t>Franciszkańskiej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C5568" w:rsidRPr="00FC5568" w:rsidRDefault="00FC5568" w:rsidP="00FC5568">
      <w:pPr>
        <w:shd w:val="clear" w:color="auto" w:fill="FFFFFF"/>
        <w:suppressAutoHyphens w:val="0"/>
        <w:rPr>
          <w:b/>
          <w:sz w:val="22"/>
          <w:szCs w:val="22"/>
          <w:u w:val="single"/>
          <w:lang w:eastAsia="pl-PL"/>
        </w:rPr>
      </w:pPr>
      <w:r w:rsidRPr="00FC5568">
        <w:rPr>
          <w:b/>
          <w:sz w:val="22"/>
          <w:szCs w:val="22"/>
          <w:u w:val="single"/>
          <w:lang w:eastAsia="pl-PL"/>
        </w:rPr>
        <w:t>Franciszkańsk</w:t>
      </w:r>
      <w:r w:rsidR="00542DC8">
        <w:rPr>
          <w:b/>
          <w:sz w:val="22"/>
          <w:szCs w:val="22"/>
          <w:u w:val="single"/>
          <w:lang w:eastAsia="pl-PL"/>
        </w:rPr>
        <w:t>iej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="00533557">
        <w:rPr>
          <w:b/>
          <w:u w:val="single"/>
        </w:rPr>
        <w:t xml:space="preserve">działka nr </w:t>
      </w:r>
      <w:r w:rsidR="00527D31">
        <w:rPr>
          <w:b/>
          <w:u w:val="single"/>
        </w:rPr>
        <w:t>1</w:t>
      </w:r>
      <w:r>
        <w:rPr>
          <w:b/>
          <w:u w:val="single"/>
        </w:rPr>
        <w:t>300</w:t>
      </w:r>
      <w:r w:rsidR="00533557">
        <w:rPr>
          <w:b/>
          <w:u w:val="single"/>
        </w:rPr>
        <w:t xml:space="preserve">  o powierzchni </w:t>
      </w:r>
      <w:r w:rsidRPr="00FC5568">
        <w:rPr>
          <w:b/>
          <w:sz w:val="22"/>
          <w:szCs w:val="22"/>
          <w:u w:val="single"/>
          <w:shd w:val="clear" w:color="auto" w:fill="FFFFFF"/>
        </w:rPr>
        <w:t>0,1951</w:t>
      </w:r>
      <w:r w:rsidR="000863D8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C5568">
        <w:rPr>
          <w:b/>
          <w:sz w:val="22"/>
          <w:szCs w:val="22"/>
          <w:u w:val="single"/>
          <w:shd w:val="clear" w:color="auto" w:fill="FFFFFF"/>
        </w:rPr>
        <w:t>ha</w:t>
      </w:r>
      <w:r w:rsidR="00527D31" w:rsidRPr="00FC5568">
        <w:rPr>
          <w:b/>
          <w:u w:val="single"/>
        </w:rPr>
        <w:t>,</w:t>
      </w:r>
      <w:r w:rsidR="00533557" w:rsidRPr="00FC5568">
        <w:rPr>
          <w:b/>
          <w:u w:val="single"/>
        </w:rPr>
        <w:t xml:space="preserve">  </w:t>
      </w:r>
      <w:r w:rsidRPr="00FC5568">
        <w:rPr>
          <w:b/>
          <w:sz w:val="22"/>
          <w:szCs w:val="22"/>
          <w:u w:val="single"/>
          <w:lang w:eastAsia="pl-PL"/>
        </w:rPr>
        <w:t>obręb Fabryczna</w:t>
      </w:r>
    </w:p>
    <w:p w:rsidR="00F62BE7" w:rsidRPr="00FC5568" w:rsidRDefault="00F62BE7">
      <w:pPr>
        <w:pStyle w:val="Tretekstu"/>
        <w:spacing w:after="283"/>
        <w:rPr>
          <w:b/>
          <w:u w:val="single"/>
        </w:rPr>
      </w:pPr>
    </w:p>
    <w:p w:rsidR="00FC5568" w:rsidRPr="00FC5568" w:rsidRDefault="00FC5568">
      <w:pPr>
        <w:pStyle w:val="Tretekstu"/>
        <w:spacing w:after="283"/>
        <w:rPr>
          <w:b/>
          <w:sz w:val="22"/>
          <w:szCs w:val="22"/>
          <w:shd w:val="clear" w:color="auto" w:fill="FFFFFF"/>
        </w:rPr>
      </w:pPr>
      <w:r w:rsidRPr="00FC5568">
        <w:rPr>
          <w:b/>
          <w:sz w:val="22"/>
          <w:szCs w:val="22"/>
          <w:shd w:val="clear" w:color="auto" w:fill="FFFFFF"/>
        </w:rPr>
        <w:t>KW nr LE1L/00042380/9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FC5568">
        <w:rPr>
          <w:b/>
          <w:u w:val="single"/>
        </w:rPr>
        <w:t>5</w:t>
      </w:r>
      <w:r w:rsidR="00D73BBA">
        <w:rPr>
          <w:b/>
          <w:u w:val="single"/>
        </w:rPr>
        <w:t>5</w:t>
      </w:r>
      <w:r w:rsidR="00FC5568">
        <w:rPr>
          <w:b/>
          <w:u w:val="single"/>
        </w:rPr>
        <w:t>0</w:t>
      </w:r>
      <w:r>
        <w:rPr>
          <w:b/>
          <w:u w:val="single"/>
        </w:rPr>
        <w:t xml:space="preserve">.000,00 zł + pod. VAT. Wadium </w:t>
      </w:r>
      <w:r w:rsidR="00CA7698">
        <w:rPr>
          <w:b/>
          <w:u w:val="single"/>
        </w:rPr>
        <w:t>5</w:t>
      </w:r>
      <w:r w:rsidR="00D73BBA">
        <w:rPr>
          <w:b/>
          <w:u w:val="single"/>
        </w:rPr>
        <w:t>5</w:t>
      </w:r>
      <w:r>
        <w:rPr>
          <w:b/>
          <w:u w:val="single"/>
        </w:rPr>
        <w:t>.000,00 zł.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Opis nieruchomości: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niezabudowana o kształcie prostokąta zlokalizowana w pośredniej północno-zachodniej części miasta przy zbiegu ulic Franciszkańskiej i Książęcej. W sąsiedztwie dominuje zabudowa mieszkalna, usługowa oraz budynki użyteczności publicznej. W niedalekiej odległości znajduje się galeria handlowa "</w:t>
      </w:r>
      <w:proofErr w:type="spellStart"/>
      <w:r>
        <w:rPr>
          <w:sz w:val="22"/>
          <w:szCs w:val="22"/>
        </w:rPr>
        <w:t>Ferio</w:t>
      </w:r>
      <w:proofErr w:type="spellEnd"/>
      <w:r>
        <w:rPr>
          <w:sz w:val="22"/>
          <w:szCs w:val="22"/>
        </w:rPr>
        <w:t xml:space="preserve">" oraz market Biedronka. Dojazd do nieruchomości od strony ulicy ul. Żwirki i Wigury jak w stanie istniejącym. Dopuszcza się realizacje wjazdu związanego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projektowaną zabudową od strony ul. Franciszkańskiej.</w:t>
      </w:r>
      <w:r w:rsidR="00D73BBA">
        <w:rPr>
          <w:sz w:val="22"/>
          <w:szCs w:val="22"/>
        </w:rPr>
        <w:t xml:space="preserve"> </w:t>
      </w:r>
      <w:r>
        <w:rPr>
          <w:sz w:val="22"/>
          <w:szCs w:val="22"/>
        </w:rPr>
        <w:t>Uzbrojenie terenu w sieć wodną, kanalizacyjną, energetyczną, gazową w ulicach Książęcej i Franciszkańskiej.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wymaga budowy nowych przyłączy. Warunki dostawy w media i techniczne warunki przyłączenia do istniejących sieci uzbrojenia oraz warunki realizacji nowych przyłączy należy uzgodnić odpowiednio z administratorami sieci i urządzeń w przewidywanym zakresie zaopatrzenia</w:t>
      </w:r>
      <w:r w:rsidR="007C6D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w poszczególne media.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dotychczas użytkowana jako nieurządzony teren zieleni. Na działce występują nasadzenia wieloletnich drzew i krzewów. W przypadku wystąpienia kolizji z planowaną zabudową, usunięcie drzew wymaga uzyskania zezwolenia na wycinkę drzew.</w:t>
      </w:r>
    </w:p>
    <w:p w:rsidR="00C31CA0" w:rsidRP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542DC8">
        <w:rPr>
          <w:b/>
          <w:sz w:val="22"/>
          <w:szCs w:val="22"/>
        </w:rPr>
        <w:t>Uwaga: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W granicach działki znajdują się linie kablowe energetyczne oraz linie telefoniczne.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Na nieruchomości ustanowiona została na rzecz Tauron Dystrybucja Spółka Akcyjna odpłatna i na czas nieokreślony służebność przesyłu polegająca na prawie korzystania przez właściciela sieci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z działki nr 1300 w celu wykonywania czynności eksploatacyjnych w pełnym zakresie wynikającym z przepisów prawa tj. prac remontowych, prac modernizacyjnych oraz prac związanych z ro</w:t>
      </w:r>
      <w:r w:rsidR="00613B49">
        <w:rPr>
          <w:rStyle w:val="fragment"/>
          <w:sz w:val="22"/>
          <w:szCs w:val="22"/>
        </w:rPr>
        <w:t>zbudową sieci z obowiązkiem przy</w:t>
      </w:r>
      <w:r>
        <w:rPr>
          <w:rStyle w:val="fragment"/>
          <w:sz w:val="22"/>
          <w:szCs w:val="22"/>
        </w:rPr>
        <w:t xml:space="preserve">wrócenia terenu do stanu pierwotnego na koszt własny właściciela sieci, dotyczących elementów sieci dystrybucyjnej, stanowiących własność przedsiębiorstwa, posadowionych na przedmiotowej działce łącznie siedmiu linii kablowych </w:t>
      </w:r>
      <w:proofErr w:type="spellStart"/>
      <w:r>
        <w:rPr>
          <w:rStyle w:val="fragment"/>
          <w:sz w:val="22"/>
          <w:szCs w:val="22"/>
        </w:rPr>
        <w:t>nn</w:t>
      </w:r>
      <w:proofErr w:type="spellEnd"/>
      <w:r>
        <w:rPr>
          <w:rStyle w:val="fragment"/>
          <w:sz w:val="22"/>
          <w:szCs w:val="22"/>
        </w:rPr>
        <w:t xml:space="preserve"> jednej linii kablowej </w:t>
      </w:r>
      <w:proofErr w:type="spellStart"/>
      <w:r>
        <w:rPr>
          <w:rStyle w:val="fragment"/>
          <w:sz w:val="22"/>
          <w:szCs w:val="22"/>
        </w:rPr>
        <w:t>sn</w:t>
      </w:r>
      <w:proofErr w:type="spellEnd"/>
      <w:r>
        <w:rPr>
          <w:rStyle w:val="fragment"/>
          <w:sz w:val="22"/>
          <w:szCs w:val="22"/>
        </w:rPr>
        <w:t xml:space="preserve"> nr 1-201 o szerokości pasa wynoszącym 0,5 </w:t>
      </w:r>
      <w:proofErr w:type="spellStart"/>
      <w:r>
        <w:rPr>
          <w:rStyle w:val="fragment"/>
          <w:sz w:val="22"/>
          <w:szCs w:val="22"/>
        </w:rPr>
        <w:t>mb</w:t>
      </w:r>
      <w:proofErr w:type="spellEnd"/>
      <w:r>
        <w:rPr>
          <w:rStyle w:val="fragment"/>
          <w:sz w:val="22"/>
          <w:szCs w:val="22"/>
        </w:rPr>
        <w:t xml:space="preserve"> od ich osi z obu stron ( tj. szerokości pasa 1,0mb) wzdłuż 27,0mb toru linii, co daje powierzchnię o wielkości 27,0</w:t>
      </w:r>
      <w:r w:rsidR="00A11F8D">
        <w:rPr>
          <w:rStyle w:val="fragment"/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m</w:t>
      </w:r>
      <w:r>
        <w:rPr>
          <w:rStyle w:val="fragment"/>
          <w:sz w:val="16"/>
          <w:szCs w:val="16"/>
          <w:vertAlign w:val="superscript"/>
        </w:rPr>
        <w:t>2</w:t>
      </w:r>
      <w:r>
        <w:rPr>
          <w:rStyle w:val="fragment"/>
          <w:sz w:val="22"/>
          <w:szCs w:val="22"/>
        </w:rPr>
        <w:t xml:space="preserve">. Linie kablowe energetyczne znajdują się poza liniami zabudowy oznaczonymi w </w:t>
      </w:r>
      <w:proofErr w:type="spellStart"/>
      <w:r>
        <w:rPr>
          <w:rStyle w:val="fragment"/>
          <w:sz w:val="22"/>
          <w:szCs w:val="22"/>
        </w:rPr>
        <w:t>mpzp</w:t>
      </w:r>
      <w:proofErr w:type="spellEnd"/>
      <w:r>
        <w:rPr>
          <w:rStyle w:val="fragment"/>
          <w:sz w:val="22"/>
          <w:szCs w:val="22"/>
        </w:rPr>
        <w:t>.</w:t>
      </w:r>
      <w:r w:rsidR="00542DC8">
        <w:rPr>
          <w:sz w:val="22"/>
          <w:szCs w:val="22"/>
        </w:rPr>
        <w:t xml:space="preserve"> </w:t>
      </w:r>
      <w:r>
        <w:rPr>
          <w:sz w:val="22"/>
          <w:szCs w:val="22"/>
        </w:rPr>
        <w:t>Linia telefoniczna 2t do przełożenia przez nabywcę na koszt własny.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zagospodarowania nieruchomości określa miejscowy plan zagospodarowania przestrzennego terenu śródmiejskiego ograniczonego ulicami Piastowską, Dziennikarską, Nowym Światem, Działkową, Senatorską w Legnicy zatwierdzony Uchwałą Rady Miejskiej Legnicy Nr XXVI/277/04 z dnia 25.10.2004r.</w:t>
      </w:r>
    </w:p>
    <w:p w:rsidR="000863D8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Koszty przygotowania nieruchomości do zbycia wynoszą 1.205,40zł, które ponosi nabywca </w:t>
      </w:r>
    </w:p>
    <w:p w:rsidR="00C31CA0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 całości przed podpisaniem aktu notarialnego. </w:t>
      </w:r>
    </w:p>
    <w:p w:rsidR="00E32C50" w:rsidRPr="006D70AB" w:rsidRDefault="00533557" w:rsidP="00A11F8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C31CA0">
        <w:rPr>
          <w:sz w:val="22"/>
          <w:szCs w:val="22"/>
          <w:shd w:val="clear" w:color="auto" w:fill="FFFFFF"/>
        </w:rPr>
        <w:t xml:space="preserve">zgodnie z miejscowym planem zagospodarowania przestrzennego terenu śródmiejskiego ograniczonego ulicami Piastowską, Dziennikarską, Nowym Światem, Działkową i Senatorską w Legnicy 10 MW. </w:t>
      </w:r>
      <w:r w:rsidR="006D70AB"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 w:rsidR="006D70AB">
        <w:rPr>
          <w:sz w:val="22"/>
          <w:szCs w:val="22"/>
          <w:lang w:eastAsia="pl-PL"/>
        </w:rPr>
        <w:t xml:space="preserve">nia 1997 r. </w:t>
      </w:r>
      <w:r w:rsidR="006D70AB" w:rsidRPr="00AF566E">
        <w:rPr>
          <w:sz w:val="22"/>
          <w:szCs w:val="22"/>
          <w:lang w:eastAsia="pl-PL"/>
        </w:rPr>
        <w:t xml:space="preserve">o gospodarce nieruchomościami upłynął </w:t>
      </w:r>
      <w:r w:rsidR="00D73BBA">
        <w:rPr>
          <w:sz w:val="22"/>
          <w:szCs w:val="22"/>
          <w:lang w:eastAsia="pl-PL"/>
        </w:rPr>
        <w:t>09</w:t>
      </w:r>
      <w:r w:rsidR="006D70AB" w:rsidRPr="00AF566E">
        <w:rPr>
          <w:sz w:val="22"/>
          <w:szCs w:val="22"/>
          <w:lang w:eastAsia="pl-PL"/>
        </w:rPr>
        <w:t>.</w:t>
      </w:r>
      <w:r w:rsidR="006D70AB">
        <w:rPr>
          <w:sz w:val="22"/>
          <w:szCs w:val="22"/>
          <w:lang w:eastAsia="pl-PL"/>
        </w:rPr>
        <w:t>0</w:t>
      </w:r>
      <w:r w:rsidR="00D73BBA">
        <w:rPr>
          <w:sz w:val="22"/>
          <w:szCs w:val="22"/>
          <w:lang w:eastAsia="pl-PL"/>
        </w:rPr>
        <w:t>4</w:t>
      </w:r>
      <w:r w:rsidR="006D70AB" w:rsidRPr="00AF566E">
        <w:rPr>
          <w:sz w:val="22"/>
          <w:szCs w:val="22"/>
          <w:lang w:eastAsia="pl-PL"/>
        </w:rPr>
        <w:t>.20</w:t>
      </w:r>
      <w:r w:rsidR="00C560C7">
        <w:rPr>
          <w:sz w:val="22"/>
          <w:szCs w:val="22"/>
          <w:lang w:eastAsia="pl-PL"/>
        </w:rPr>
        <w:t>20</w:t>
      </w:r>
      <w:r w:rsidR="006D70AB" w:rsidRPr="00AF566E">
        <w:rPr>
          <w:sz w:val="22"/>
          <w:szCs w:val="22"/>
          <w:lang w:eastAsia="pl-PL"/>
        </w:rPr>
        <w:t xml:space="preserve"> r</w:t>
      </w:r>
      <w:r w:rsidR="00591CD9">
        <w:rPr>
          <w:sz w:val="22"/>
          <w:szCs w:val="22"/>
          <w:lang w:eastAsia="pl-PL"/>
        </w:rPr>
        <w:t>.</w:t>
      </w:r>
      <w:r w:rsidR="007C6D8A">
        <w:rPr>
          <w:sz w:val="22"/>
          <w:szCs w:val="22"/>
          <w:lang w:eastAsia="pl-PL"/>
        </w:rPr>
        <w:t xml:space="preserve"> </w:t>
      </w:r>
    </w:p>
    <w:p w:rsidR="00E32C50" w:rsidRDefault="00E32C50" w:rsidP="00527D31">
      <w:pPr>
        <w:pStyle w:val="Tekstpodstawowy"/>
        <w:jc w:val="both"/>
        <w:rPr>
          <w:b/>
          <w:u w:val="single"/>
        </w:rPr>
      </w:pPr>
    </w:p>
    <w:p w:rsidR="005B0D79" w:rsidRPr="005B0D79" w:rsidRDefault="005B0D79" w:rsidP="005B0D79">
      <w:pPr>
        <w:suppressAutoHyphens w:val="0"/>
        <w:rPr>
          <w:b/>
          <w:u w:val="single"/>
          <w:lang w:eastAsia="pl-PL"/>
        </w:rPr>
      </w:pPr>
      <w:r w:rsidRPr="005B0D79">
        <w:rPr>
          <w:b/>
          <w:u w:val="single"/>
          <w:lang w:eastAsia="pl-PL"/>
        </w:rPr>
        <w:t>Przetarg odbędzie się 24.06.2020 r. o godz. 12.00 w  Urzędzie Miasta Legnicy,</w:t>
      </w:r>
    </w:p>
    <w:p w:rsidR="005B0D79" w:rsidRPr="005B0D79" w:rsidRDefault="005B0D79" w:rsidP="005B0D79">
      <w:pPr>
        <w:suppressAutoHyphens w:val="0"/>
        <w:jc w:val="center"/>
        <w:rPr>
          <w:b/>
          <w:u w:val="single"/>
          <w:lang w:eastAsia="pl-PL"/>
        </w:rPr>
      </w:pPr>
      <w:r w:rsidRPr="005B0D79">
        <w:rPr>
          <w:b/>
          <w:u w:val="single"/>
          <w:lang w:eastAsia="pl-PL"/>
        </w:rPr>
        <w:t>Pl. Słowiański 8,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5B0D79">
        <w:rPr>
          <w:b/>
          <w:bCs/>
          <w:u w:val="single"/>
        </w:rPr>
        <w:t>18.06.</w:t>
      </w:r>
      <w:r w:rsidRPr="00720C75">
        <w:rPr>
          <w:b/>
          <w:bCs/>
          <w:u w:val="single"/>
        </w:rPr>
        <w:t>20</w:t>
      </w:r>
      <w:r w:rsidR="00C560C7">
        <w:rPr>
          <w:b/>
          <w:bCs/>
          <w:u w:val="single"/>
        </w:rPr>
        <w:t>20</w:t>
      </w:r>
      <w:r w:rsidRPr="00720C75">
        <w:rPr>
          <w:b/>
          <w:bCs/>
          <w:u w:val="single"/>
        </w:rPr>
        <w:t xml:space="preserve">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5B0D79" w:rsidRPr="00720C75" w:rsidRDefault="005B0D79" w:rsidP="00720C75">
      <w:pPr>
        <w:jc w:val="center"/>
        <w:rPr>
          <w:b/>
          <w:bCs/>
          <w:u w:val="single"/>
        </w:rPr>
      </w:pPr>
    </w:p>
    <w:p w:rsidR="00E96FA8" w:rsidRPr="005B0D79" w:rsidRDefault="005B0D79" w:rsidP="005B0D7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  <w:lang w:eastAsia="pl-PL"/>
        </w:rPr>
      </w:pPr>
      <w:r w:rsidRPr="005B0D79">
        <w:rPr>
          <w:b/>
          <w:color w:val="000000"/>
          <w:shd w:val="clear" w:color="auto" w:fill="FFFFFF"/>
          <w:lang w:eastAsia="pl-PL"/>
        </w:rPr>
        <w:t>W tytule wpłaty proszę wpisać NIP wpłacającego oraz nr działki, której wpłata dotyczy.</w:t>
      </w:r>
      <w:bookmarkStart w:id="0" w:name="_GoBack"/>
      <w:bookmarkEnd w:id="0"/>
    </w:p>
    <w:p w:rsidR="00F62BE7" w:rsidRPr="00A11F8D" w:rsidRDefault="00533557">
      <w:pPr>
        <w:pStyle w:val="Tekstpodstawowy3"/>
        <w:rPr>
          <w:b/>
          <w:sz w:val="22"/>
          <w:szCs w:val="22"/>
        </w:rPr>
      </w:pPr>
      <w:r w:rsidRPr="00A11F8D">
        <w:rPr>
          <w:sz w:val="22"/>
          <w:szCs w:val="22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A11F8D">
        <w:rPr>
          <w:b/>
          <w:sz w:val="22"/>
          <w:szCs w:val="22"/>
        </w:rPr>
        <w:t xml:space="preserve">Uczestnicy przetargu zobowiązani są posiadać: dokument tożsamości oraz potwierdzenie wniesienia wadium, osoby posiadające wpis do Krajowego Rejestru Sądowego - kserokopię aktualnego odpisu z KRS, ewentualnie zaświadczenie o rejestracji działalności gospodarczej. </w:t>
      </w:r>
      <w:r w:rsidRPr="00A11F8D">
        <w:rPr>
          <w:sz w:val="22"/>
          <w:szCs w:val="22"/>
        </w:rPr>
        <w:t xml:space="preserve">Jeżeli osoba, która nabyła przedmiot przetargu uchyli się od podpisania umowy notarialnej, traci prawo do wpłaconego wadium i przedmiotu przetargu. </w:t>
      </w:r>
      <w:r w:rsidRPr="00A11F8D">
        <w:rPr>
          <w:bCs/>
          <w:sz w:val="22"/>
          <w:szCs w:val="22"/>
        </w:rPr>
        <w:t xml:space="preserve">Szczegółowych informacji na temat ww. nieruchomości udziela Wydział Gospodarki Nieruchomościami </w:t>
      </w:r>
      <w:r w:rsidRPr="00A11F8D">
        <w:rPr>
          <w:sz w:val="22"/>
          <w:szCs w:val="22"/>
        </w:rPr>
        <w:t>- Ewa Zając, tel. 767212-300, pokój 314 oraz organizacji przetargu - Wioletta Mazur, tel.767212-3</w:t>
      </w:r>
      <w:r w:rsidR="00C560C7">
        <w:rPr>
          <w:sz w:val="22"/>
          <w:szCs w:val="22"/>
        </w:rPr>
        <w:t>01</w:t>
      </w:r>
      <w:r w:rsidRPr="00A11F8D">
        <w:rPr>
          <w:sz w:val="22"/>
          <w:szCs w:val="22"/>
        </w:rPr>
        <w:t>, pokój 31</w:t>
      </w:r>
      <w:r w:rsidR="00C560C7">
        <w:rPr>
          <w:sz w:val="22"/>
          <w:szCs w:val="22"/>
        </w:rPr>
        <w:t>3</w:t>
      </w:r>
      <w:r w:rsidRPr="00A11F8D">
        <w:rPr>
          <w:sz w:val="22"/>
          <w:szCs w:val="22"/>
        </w:rPr>
        <w:t xml:space="preserve">. Ogłoszenie zamieszczono na </w:t>
      </w:r>
      <w:hyperlink r:id="rId6">
        <w:r w:rsidRPr="00A11F8D">
          <w:rPr>
            <w:rStyle w:val="czeinternetowe"/>
            <w:color w:val="0000FF"/>
            <w:sz w:val="22"/>
            <w:szCs w:val="22"/>
          </w:rPr>
          <w:t>www.legnica.eu</w:t>
        </w:r>
      </w:hyperlink>
      <w:r w:rsidRPr="00A11F8D">
        <w:rPr>
          <w:sz w:val="22"/>
          <w:szCs w:val="22"/>
        </w:rPr>
        <w:t xml:space="preserve">. </w:t>
      </w:r>
      <w:r w:rsidRPr="00A11F8D">
        <w:rPr>
          <w:b/>
          <w:sz w:val="22"/>
          <w:szCs w:val="22"/>
        </w:rPr>
        <w:t>Organizator zastrzega sobie możliwość odwołania lub unieważnienia przetargu.</w:t>
      </w:r>
    </w:p>
    <w:p w:rsidR="00F62BE7" w:rsidRPr="00A11F8D" w:rsidRDefault="00F62BE7">
      <w:pPr>
        <w:jc w:val="both"/>
        <w:rPr>
          <w:b/>
          <w:sz w:val="22"/>
          <w:szCs w:val="22"/>
        </w:rPr>
      </w:pPr>
    </w:p>
    <w:p w:rsidR="00F62BE7" w:rsidRPr="00A11F8D" w:rsidRDefault="00F62BE7">
      <w:pPr>
        <w:pStyle w:val="Tekstpodstawowy2"/>
        <w:rPr>
          <w:b/>
          <w:szCs w:val="22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077CC"/>
    <w:rsid w:val="00032979"/>
    <w:rsid w:val="000863D8"/>
    <w:rsid w:val="000E5E68"/>
    <w:rsid w:val="00132BD0"/>
    <w:rsid w:val="00161D16"/>
    <w:rsid w:val="001C6259"/>
    <w:rsid w:val="00205BDD"/>
    <w:rsid w:val="002568C5"/>
    <w:rsid w:val="00261E1A"/>
    <w:rsid w:val="00267641"/>
    <w:rsid w:val="00393A9C"/>
    <w:rsid w:val="00404873"/>
    <w:rsid w:val="004242B3"/>
    <w:rsid w:val="00451EA6"/>
    <w:rsid w:val="00465C5D"/>
    <w:rsid w:val="004C0381"/>
    <w:rsid w:val="004C3384"/>
    <w:rsid w:val="00527D31"/>
    <w:rsid w:val="00533557"/>
    <w:rsid w:val="00542DC8"/>
    <w:rsid w:val="00591CD9"/>
    <w:rsid w:val="005B0D79"/>
    <w:rsid w:val="00604520"/>
    <w:rsid w:val="00613B49"/>
    <w:rsid w:val="006D70AB"/>
    <w:rsid w:val="00720C75"/>
    <w:rsid w:val="007C2C68"/>
    <w:rsid w:val="007C6D8A"/>
    <w:rsid w:val="008565DC"/>
    <w:rsid w:val="008A68E5"/>
    <w:rsid w:val="008C4CA2"/>
    <w:rsid w:val="008D34AD"/>
    <w:rsid w:val="008E0764"/>
    <w:rsid w:val="009076DD"/>
    <w:rsid w:val="00A11F8D"/>
    <w:rsid w:val="00A50993"/>
    <w:rsid w:val="00AE453A"/>
    <w:rsid w:val="00C014C0"/>
    <w:rsid w:val="00C248AA"/>
    <w:rsid w:val="00C31CA0"/>
    <w:rsid w:val="00C42CB4"/>
    <w:rsid w:val="00C560C7"/>
    <w:rsid w:val="00CA7698"/>
    <w:rsid w:val="00CB46C8"/>
    <w:rsid w:val="00CB7D5D"/>
    <w:rsid w:val="00D22704"/>
    <w:rsid w:val="00D73BBA"/>
    <w:rsid w:val="00DD07D1"/>
    <w:rsid w:val="00E32C50"/>
    <w:rsid w:val="00E54B8B"/>
    <w:rsid w:val="00E71EED"/>
    <w:rsid w:val="00E96FA8"/>
    <w:rsid w:val="00EC76A2"/>
    <w:rsid w:val="00F440CE"/>
    <w:rsid w:val="00F61D87"/>
    <w:rsid w:val="00F62BE7"/>
    <w:rsid w:val="00F93FC1"/>
    <w:rsid w:val="00F96AF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2020-04-17T10:12:00Z</cp:lastPrinted>
  <dcterms:created xsi:type="dcterms:W3CDTF">2020-04-17T10:13:00Z</dcterms:created>
  <dcterms:modified xsi:type="dcterms:W3CDTF">2020-04-23T11:23:00Z</dcterms:modified>
  <dc:language>pl-PL</dc:language>
</cp:coreProperties>
</file>