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61" w:rsidRDefault="00264104" w:rsidP="00F61096">
      <w:pPr>
        <w:pStyle w:val="Bodytext30"/>
        <w:framePr w:w="10306" w:h="3586" w:hRule="exact" w:wrap="none" w:vAnchor="page" w:hAnchor="page" w:x="811" w:y="556"/>
        <w:shd w:val="clear" w:color="auto" w:fill="auto"/>
        <w:ind w:left="40"/>
      </w:pPr>
      <w:r>
        <w:rPr>
          <w:rStyle w:val="Bodytext31"/>
          <w:b/>
          <w:bCs/>
        </w:rPr>
        <w:t xml:space="preserve">Prezydent Miasta </w:t>
      </w:r>
      <w:r w:rsidR="00F61096">
        <w:rPr>
          <w:rStyle w:val="Bodytext31"/>
          <w:b/>
          <w:bCs/>
        </w:rPr>
        <w:t>Legnic</w:t>
      </w:r>
      <w:r w:rsidR="00AF1ADB">
        <w:rPr>
          <w:rStyle w:val="Bodytext31"/>
          <w:b/>
          <w:bCs/>
        </w:rPr>
        <w:t>y</w:t>
      </w:r>
      <w:r>
        <w:rPr>
          <w:rStyle w:val="Bodytext31"/>
          <w:b/>
          <w:bCs/>
        </w:rPr>
        <w:t xml:space="preserve"> mając na uwadze art. 47 §3 ustawy z dnia 6 marca 2018 r. Prawo przedsiębiorców</w:t>
      </w:r>
      <w:r>
        <w:rPr>
          <w:rStyle w:val="Bodytext31"/>
          <w:b/>
          <w:bCs/>
        </w:rPr>
        <w:br/>
        <w:t>Dz. U. z 2018 r. poz. 646 prezentuje schemat czynności sprawdzających podczas kontroli podatkowej</w:t>
      </w:r>
    </w:p>
    <w:p w:rsidR="001C5561" w:rsidRDefault="00264104" w:rsidP="00F61096">
      <w:pPr>
        <w:pStyle w:val="Bodytext30"/>
        <w:framePr w:w="10306" w:h="3586" w:hRule="exact" w:wrap="none" w:vAnchor="page" w:hAnchor="page" w:x="811" w:y="556"/>
        <w:shd w:val="clear" w:color="auto" w:fill="auto"/>
        <w:spacing w:after="308"/>
        <w:ind w:left="40"/>
      </w:pPr>
      <w:r>
        <w:rPr>
          <w:rStyle w:val="Bodytext31"/>
          <w:b/>
          <w:bCs/>
        </w:rPr>
        <w:t>przedsiębiorców:</w:t>
      </w:r>
    </w:p>
    <w:p w:rsidR="00F61096" w:rsidRDefault="00F61096" w:rsidP="00F61096">
      <w:pPr>
        <w:pStyle w:val="Bodytext40"/>
        <w:framePr w:w="10306" w:h="3586" w:hRule="exact" w:wrap="none" w:vAnchor="page" w:hAnchor="page" w:x="811" w:y="556"/>
        <w:shd w:val="clear" w:color="auto" w:fill="auto"/>
        <w:spacing w:before="0"/>
        <w:rPr>
          <w:rStyle w:val="Bodytext41"/>
          <w:b/>
          <w:bCs/>
        </w:rPr>
      </w:pPr>
    </w:p>
    <w:p w:rsidR="001C5561" w:rsidRDefault="00264104" w:rsidP="00F61096">
      <w:pPr>
        <w:pStyle w:val="Bodytext40"/>
        <w:framePr w:w="10306" w:h="3586" w:hRule="exact" w:wrap="none" w:vAnchor="page" w:hAnchor="page" w:x="811" w:y="556"/>
        <w:shd w:val="clear" w:color="auto" w:fill="auto"/>
        <w:spacing w:before="0"/>
      </w:pPr>
      <w:r>
        <w:rPr>
          <w:rStyle w:val="Bodytext41"/>
          <w:b/>
          <w:bCs/>
        </w:rPr>
        <w:t>SCHEMAT CZYNNOŚCI SPRAWDZAJĄCYCH PRZEPROWADZANIA KONTROLI PODATKOWEJ</w:t>
      </w:r>
    </w:p>
    <w:p w:rsidR="001C5561" w:rsidRDefault="00264104" w:rsidP="00F61096">
      <w:pPr>
        <w:pStyle w:val="Bodytext40"/>
        <w:framePr w:w="10306" w:h="3586" w:hRule="exact" w:wrap="none" w:vAnchor="page" w:hAnchor="page" w:x="811" w:y="556"/>
        <w:shd w:val="clear" w:color="auto" w:fill="auto"/>
        <w:spacing w:before="0" w:after="0"/>
        <w:ind w:left="40"/>
        <w:jc w:val="center"/>
      </w:pPr>
      <w:r>
        <w:rPr>
          <w:rStyle w:val="Bodytext42"/>
          <w:b/>
          <w:bCs/>
        </w:rPr>
        <w:t>CEL CZYNNOŚCI SPRAWDZAJĄCYCH</w:t>
      </w:r>
    </w:p>
    <w:p w:rsidR="000366BB" w:rsidRDefault="00264104" w:rsidP="000366BB">
      <w:pPr>
        <w:pStyle w:val="Bodytext20"/>
        <w:framePr w:w="10306" w:h="3586" w:hRule="exact" w:wrap="none" w:vAnchor="page" w:hAnchor="page" w:x="811" w:y="556"/>
        <w:numPr>
          <w:ilvl w:val="0"/>
          <w:numId w:val="1"/>
        </w:numPr>
        <w:shd w:val="clear" w:color="auto" w:fill="auto"/>
        <w:tabs>
          <w:tab w:val="left" w:pos="864"/>
        </w:tabs>
        <w:spacing w:line="276" w:lineRule="auto"/>
        <w:ind w:left="520" w:right="2440"/>
      </w:pPr>
      <w:r>
        <w:t xml:space="preserve">Sprawdzenie terminowości: </w:t>
      </w:r>
      <w:r w:rsidR="00F61096">
        <w:t>składania</w:t>
      </w:r>
      <w:r>
        <w:t xml:space="preserve"> deklaracji,</w:t>
      </w:r>
    </w:p>
    <w:p w:rsidR="001C5561" w:rsidRDefault="0090493D" w:rsidP="000366BB">
      <w:pPr>
        <w:pStyle w:val="Bodytext20"/>
        <w:framePr w:w="10306" w:h="3586" w:hRule="exact" w:wrap="none" w:vAnchor="page" w:hAnchor="page" w:x="811" w:y="556"/>
        <w:numPr>
          <w:ilvl w:val="0"/>
          <w:numId w:val="1"/>
        </w:numPr>
        <w:shd w:val="clear" w:color="auto" w:fill="auto"/>
        <w:tabs>
          <w:tab w:val="left" w:pos="864"/>
        </w:tabs>
        <w:spacing w:line="276" w:lineRule="auto"/>
        <w:ind w:left="520" w:right="2440"/>
      </w:pPr>
      <w:r>
        <w:t>W</w:t>
      </w:r>
      <w:r w:rsidR="00264104">
        <w:t>płacania podatków, w tym również pobieranych przez płatników oraz inkasentów;</w:t>
      </w:r>
    </w:p>
    <w:p w:rsidR="001C5561" w:rsidRDefault="00264104" w:rsidP="000366BB">
      <w:pPr>
        <w:pStyle w:val="Bodytext20"/>
        <w:framePr w:w="10306" w:h="3586" w:hRule="exact" w:wrap="none" w:vAnchor="page" w:hAnchor="page" w:x="811" w:y="556"/>
        <w:numPr>
          <w:ilvl w:val="0"/>
          <w:numId w:val="1"/>
        </w:numPr>
        <w:shd w:val="clear" w:color="auto" w:fill="auto"/>
        <w:tabs>
          <w:tab w:val="left" w:pos="864"/>
        </w:tabs>
        <w:spacing w:line="276" w:lineRule="auto"/>
        <w:ind w:left="520"/>
        <w:jc w:val="both"/>
      </w:pPr>
      <w:r>
        <w:t>Stwierdzenie formalnej poprawności dokumentów wymienionych w pkt 1;</w:t>
      </w:r>
    </w:p>
    <w:p w:rsidR="001C5561" w:rsidRDefault="00264104" w:rsidP="000366BB">
      <w:pPr>
        <w:pStyle w:val="Bodytext20"/>
        <w:framePr w:w="10306" w:h="3586" w:hRule="exact" w:wrap="none" w:vAnchor="page" w:hAnchor="page" w:x="811" w:y="556"/>
        <w:numPr>
          <w:ilvl w:val="0"/>
          <w:numId w:val="1"/>
        </w:numPr>
        <w:shd w:val="clear" w:color="auto" w:fill="auto"/>
        <w:tabs>
          <w:tab w:val="left" w:pos="864"/>
        </w:tabs>
        <w:spacing w:line="276" w:lineRule="auto"/>
        <w:ind w:left="520" w:right="260"/>
        <w:jc w:val="both"/>
      </w:pPr>
      <w:r>
        <w:t>Ustalenie stanu faktycznego w zakresie niezbędnym do stwierdzenia zgodności z przedstawionymi dokumentami.</w:t>
      </w:r>
    </w:p>
    <w:p w:rsidR="001C5561" w:rsidRDefault="00264104" w:rsidP="00F61096">
      <w:pPr>
        <w:pStyle w:val="Bodytext40"/>
        <w:framePr w:w="10306" w:h="2731" w:hRule="exact" w:wrap="none" w:vAnchor="page" w:hAnchor="page" w:x="793" w:y="4936"/>
        <w:shd w:val="clear" w:color="auto" w:fill="auto"/>
        <w:spacing w:before="0" w:after="0"/>
        <w:ind w:left="40"/>
        <w:jc w:val="center"/>
      </w:pPr>
      <w:r>
        <w:rPr>
          <w:rStyle w:val="Bodytext42"/>
          <w:b/>
          <w:bCs/>
        </w:rPr>
        <w:t>WYJAŚNIENIA DOTYCZĄCE DEKLARACJI PODATKOWEJ</w:t>
      </w:r>
      <w:bookmarkStart w:id="0" w:name="bookmark1"/>
      <w:r>
        <w:rPr>
          <w:rFonts w:ascii="Times New Roman" w:eastAsia="Times New Roman" w:hAnsi="Times New Roman" w:cs="Times New Roman"/>
        </w:rPr>
        <w:tab/>
      </w:r>
      <w:bookmarkEnd w:id="0"/>
    </w:p>
    <w:p w:rsidR="001C5561" w:rsidRDefault="00264104" w:rsidP="00F61096">
      <w:pPr>
        <w:pStyle w:val="Bodytext20"/>
        <w:framePr w:w="10306" w:h="2731" w:hRule="exact" w:wrap="none" w:vAnchor="page" w:hAnchor="page" w:x="793" w:y="4936"/>
        <w:numPr>
          <w:ilvl w:val="0"/>
          <w:numId w:val="2"/>
        </w:numPr>
        <w:shd w:val="clear" w:color="auto" w:fill="auto"/>
        <w:tabs>
          <w:tab w:val="left" w:pos="854"/>
        </w:tabs>
        <w:spacing w:after="152" w:line="259" w:lineRule="exact"/>
        <w:ind w:left="520" w:right="260"/>
        <w:jc w:val="both"/>
      </w:pPr>
      <w:r>
        <w:t>Organ podatkowy może zażądać złożenia wyjaśnień w sprawie przyczyn niezłożenia deklaracji lub sprawozdania finansowego lub wezwać do ich złożenia, jeżeli nie zostały złożone mimo takiego obowiązku.</w:t>
      </w:r>
    </w:p>
    <w:p w:rsidR="001C5561" w:rsidRDefault="00264104" w:rsidP="00F61096">
      <w:pPr>
        <w:pStyle w:val="Bodytext20"/>
        <w:framePr w:w="10306" w:h="2731" w:hRule="exact" w:wrap="none" w:vAnchor="page" w:hAnchor="page" w:x="793" w:y="4936"/>
        <w:numPr>
          <w:ilvl w:val="0"/>
          <w:numId w:val="2"/>
        </w:numPr>
        <w:shd w:val="clear" w:color="auto" w:fill="auto"/>
        <w:tabs>
          <w:tab w:val="left" w:pos="854"/>
        </w:tabs>
        <w:spacing w:line="269" w:lineRule="exact"/>
        <w:ind w:left="520" w:right="260"/>
        <w:jc w:val="both"/>
      </w:pPr>
      <w:r>
        <w:t xml:space="preserve">W razie wątpliwości co do poprawności złożonej deklaracji organ podatkowy może wezwać do udzielenia, </w:t>
      </w:r>
      <w:r w:rsidR="007B48CD">
        <w:t xml:space="preserve">          </w:t>
      </w:r>
      <w:r>
        <w:t xml:space="preserve">w wyznaczonym terminie, niezbędnych wyjaśnień lub uzupełnienia deklaracji, wskazując przyczyny podania </w:t>
      </w:r>
      <w:r w:rsidR="007B48CD">
        <w:t xml:space="preserve">             </w:t>
      </w:r>
      <w:bookmarkStart w:id="1" w:name="_GoBack"/>
      <w:bookmarkEnd w:id="1"/>
      <w:r>
        <w:t>w wątpliwość rzetelności danych w niej zawartych.</w:t>
      </w:r>
    </w:p>
    <w:p w:rsidR="001C5561" w:rsidRDefault="001C5561" w:rsidP="00F61096">
      <w:pPr>
        <w:pStyle w:val="Bodytext20"/>
        <w:framePr w:w="10306" w:h="7546" w:hRule="exact" w:wrap="none" w:vAnchor="page" w:hAnchor="page" w:x="793" w:y="7516"/>
        <w:shd w:val="clear" w:color="auto" w:fill="auto"/>
        <w:tabs>
          <w:tab w:val="left" w:pos="854"/>
        </w:tabs>
        <w:spacing w:line="269" w:lineRule="exact"/>
        <w:ind w:left="520" w:right="260"/>
      </w:pPr>
    </w:p>
    <w:p w:rsidR="001C5561" w:rsidRDefault="00264104" w:rsidP="00F61096">
      <w:pPr>
        <w:pStyle w:val="Bodytext40"/>
        <w:framePr w:w="10306" w:h="7546" w:hRule="exact" w:wrap="none" w:vAnchor="page" w:hAnchor="page" w:x="793" w:y="7516"/>
        <w:shd w:val="clear" w:color="auto" w:fill="auto"/>
        <w:spacing w:before="0" w:after="0"/>
        <w:ind w:left="40"/>
        <w:jc w:val="center"/>
      </w:pPr>
      <w:r>
        <w:rPr>
          <w:rStyle w:val="Bodytext42"/>
          <w:b/>
          <w:bCs/>
        </w:rPr>
        <w:t>KOREKTA DEKLARACJI Z URZĘDU</w:t>
      </w:r>
      <w:bookmarkStart w:id="2" w:name="bookmark2"/>
      <w:r>
        <w:rPr>
          <w:rFonts w:ascii="Times New Roman" w:eastAsia="Times New Roman" w:hAnsi="Times New Roman" w:cs="Times New Roman"/>
        </w:rPr>
        <w:tab/>
      </w:r>
      <w:bookmarkEnd w:id="2"/>
    </w:p>
    <w:p w:rsidR="001C5561" w:rsidRDefault="00264104" w:rsidP="00F61096">
      <w:pPr>
        <w:pStyle w:val="Bodytext20"/>
        <w:framePr w:w="10306" w:h="7546" w:hRule="exact" w:wrap="none" w:vAnchor="page" w:hAnchor="page" w:x="793" w:y="7516"/>
        <w:shd w:val="clear" w:color="auto" w:fill="auto"/>
        <w:spacing w:after="160" w:line="259" w:lineRule="exact"/>
        <w:ind w:left="520" w:right="260"/>
        <w:jc w:val="both"/>
      </w:pPr>
      <w:r>
        <w:t>§1. W razie stwierdzenia, że deklaracja zawiera błędy rachunkowe lub inne oczywiste omyłki bądź że wypełniono ją niezgodnie z ustalonymi wymaganiami, organ podatkowy w zależności od charakteru i zakresu uchybień:</w:t>
      </w:r>
    </w:p>
    <w:p w:rsidR="001C5561" w:rsidRDefault="00264104" w:rsidP="00F61096">
      <w:pPr>
        <w:pStyle w:val="Bodytext20"/>
        <w:framePr w:w="10306" w:h="7546" w:hRule="exact" w:wrap="none" w:vAnchor="page" w:hAnchor="page" w:x="793" w:y="7516"/>
        <w:numPr>
          <w:ilvl w:val="0"/>
          <w:numId w:val="3"/>
        </w:numPr>
        <w:shd w:val="clear" w:color="auto" w:fill="auto"/>
        <w:tabs>
          <w:tab w:val="left" w:pos="869"/>
        </w:tabs>
        <w:spacing w:line="259" w:lineRule="exact"/>
        <w:ind w:left="520" w:right="260"/>
        <w:jc w:val="both"/>
      </w:pPr>
      <w:r>
        <w:t>koryguje deklarację, dokonując stosownych poprawek lub uzupełnień, jeżeli zmiana wysokości zobowiązania podatkowego, kwoty nadpłaty, kwoty zwrotu podatku albo kwoty nadwyżki podatku do przeniesienia lub wysokości straty w wyniku tej korekty nie przekracza kwoty 5000 zł;</w:t>
      </w:r>
    </w:p>
    <w:p w:rsidR="001C5561" w:rsidRDefault="00264104" w:rsidP="00F61096">
      <w:pPr>
        <w:pStyle w:val="Bodytext20"/>
        <w:framePr w:w="10306" w:h="7546" w:hRule="exact" w:wrap="none" w:vAnchor="page" w:hAnchor="page" w:x="793" w:y="7516"/>
        <w:numPr>
          <w:ilvl w:val="0"/>
          <w:numId w:val="3"/>
        </w:numPr>
        <w:shd w:val="clear" w:color="auto" w:fill="auto"/>
        <w:tabs>
          <w:tab w:val="left" w:pos="869"/>
        </w:tabs>
        <w:spacing w:line="254" w:lineRule="exact"/>
        <w:ind w:left="520" w:right="260"/>
        <w:jc w:val="both"/>
      </w:pPr>
      <w:r>
        <w:t>zwraca się do składającego deklarację o jej skorygowanie oraz złożenie niezbędnych wyjaśnień, wskazując przyczyny, z powodu których informacje zawarte w deklaracji podaje się w wątpliwość.</w:t>
      </w:r>
    </w:p>
    <w:p w:rsidR="001C5561" w:rsidRDefault="00264104" w:rsidP="00F61096">
      <w:pPr>
        <w:pStyle w:val="Bodytext20"/>
        <w:framePr w:w="10306" w:h="7546" w:hRule="exact" w:wrap="none" w:vAnchor="page" w:hAnchor="page" w:x="793" w:y="7516"/>
        <w:shd w:val="clear" w:color="auto" w:fill="auto"/>
        <w:spacing w:line="254" w:lineRule="exact"/>
        <w:ind w:left="520"/>
        <w:jc w:val="both"/>
      </w:pPr>
      <w:r>
        <w:t>§2. Organ podatkowy:</w:t>
      </w:r>
    </w:p>
    <w:p w:rsidR="001C5561" w:rsidRDefault="00264104" w:rsidP="00F61096">
      <w:pPr>
        <w:pStyle w:val="Bodytext20"/>
        <w:framePr w:w="10306" w:h="7546" w:hRule="exact" w:wrap="none" w:vAnchor="page" w:hAnchor="page" w:x="793" w:y="7516"/>
        <w:numPr>
          <w:ilvl w:val="0"/>
          <w:numId w:val="4"/>
        </w:numPr>
        <w:shd w:val="clear" w:color="auto" w:fill="auto"/>
        <w:tabs>
          <w:tab w:val="left" w:pos="859"/>
        </w:tabs>
        <w:spacing w:line="254" w:lineRule="exact"/>
        <w:ind w:left="520"/>
        <w:jc w:val="both"/>
      </w:pPr>
      <w:r>
        <w:t>uwierzytelnia kopię skorygowanej deklaracji, o której mowa w § 1 pkt 1;</w:t>
      </w:r>
    </w:p>
    <w:p w:rsidR="001C5561" w:rsidRDefault="00264104" w:rsidP="00F61096">
      <w:pPr>
        <w:pStyle w:val="Bodytext20"/>
        <w:framePr w:w="10306" w:h="7546" w:hRule="exact" w:wrap="none" w:vAnchor="page" w:hAnchor="page" w:x="793" w:y="7516"/>
        <w:numPr>
          <w:ilvl w:val="0"/>
          <w:numId w:val="4"/>
        </w:numPr>
        <w:shd w:val="clear" w:color="auto" w:fill="auto"/>
        <w:tabs>
          <w:tab w:val="left" w:pos="869"/>
        </w:tabs>
        <w:spacing w:line="254" w:lineRule="exact"/>
        <w:ind w:left="520" w:right="260"/>
        <w:jc w:val="both"/>
      </w:pPr>
      <w:r>
        <w:t>doręcza podatnikowi uwierzytelnioną kopię skorygowanej deklaracji wraz z informacją o związanej z korektą dekla</w:t>
      </w:r>
      <w:r>
        <w:softHyphen/>
        <w:t>racji zmianie wysokości zobowiązania podatkowego, kwoty nadpłaty lub zwrotu podatku albo kwoty nadwyżki podat</w:t>
      </w:r>
      <w:r>
        <w:softHyphen/>
        <w:t>ku do przeniesienia lub wysokości straty, albo informacją o braku takich zmian, oraz pouczeniem o prawie wniesienia sprzeciwu.</w:t>
      </w:r>
    </w:p>
    <w:p w:rsidR="001C5561" w:rsidRDefault="00264104" w:rsidP="00F61096">
      <w:pPr>
        <w:pStyle w:val="Bodytext20"/>
        <w:framePr w:w="10306" w:h="7546" w:hRule="exact" w:wrap="none" w:vAnchor="page" w:hAnchor="page" w:x="793" w:y="7516"/>
        <w:shd w:val="clear" w:color="auto" w:fill="auto"/>
        <w:spacing w:line="254" w:lineRule="exact"/>
        <w:ind w:left="520" w:right="260"/>
        <w:jc w:val="both"/>
      </w:pPr>
      <w:r>
        <w:t xml:space="preserve">§ 3. Na korektę, o której mowa w §1 pkt 1, podatnik może wnieść sprzeciw do organu, który dokonuje korekty, </w:t>
      </w:r>
      <w:r w:rsidR="007B48CD">
        <w:t xml:space="preserve">          </w:t>
      </w:r>
      <w:r>
        <w:t>w terminie 14 dni od dnia doręczenia uwierzytelnionej kopii skorygowanej deklaracji. Wniesienie sprzeciwu anuluje korektę.</w:t>
      </w:r>
    </w:p>
    <w:p w:rsidR="001C5561" w:rsidRDefault="00264104" w:rsidP="00F61096">
      <w:pPr>
        <w:pStyle w:val="Bodytext20"/>
        <w:framePr w:w="10306" w:h="7546" w:hRule="exact" w:wrap="none" w:vAnchor="page" w:hAnchor="page" w:x="793" w:y="7516"/>
        <w:shd w:val="clear" w:color="auto" w:fill="auto"/>
        <w:spacing w:line="254" w:lineRule="exact"/>
        <w:ind w:left="520" w:right="260"/>
        <w:jc w:val="both"/>
      </w:pPr>
      <w:r>
        <w:t>§ 4. W razie niewniesienia sprzeciwu w terminie, korekta deklaracji, o której mowa w §1 pkt</w:t>
      </w:r>
      <w:r w:rsidR="007B48CD">
        <w:t xml:space="preserve"> </w:t>
      </w:r>
      <w:r>
        <w:t>l, wywołuje skutki prawne jak korekta deklaracji złożona przez podatnika.</w:t>
      </w:r>
    </w:p>
    <w:p w:rsidR="001C5561" w:rsidRDefault="00264104" w:rsidP="00F61096">
      <w:pPr>
        <w:pStyle w:val="Bodytext20"/>
        <w:framePr w:w="10306" w:h="7546" w:hRule="exact" w:wrap="none" w:vAnchor="page" w:hAnchor="page" w:x="793" w:y="7516"/>
        <w:shd w:val="clear" w:color="auto" w:fill="auto"/>
        <w:spacing w:line="254" w:lineRule="exact"/>
        <w:ind w:left="520" w:right="260"/>
        <w:jc w:val="both"/>
      </w:pPr>
      <w:r>
        <w:t xml:space="preserve">§5.Przepisy §1-4 stosuje się odpowiednio do deklaracji składanych przez płatników lub inkasentów oraz </w:t>
      </w:r>
      <w:r w:rsidR="007B48CD">
        <w:t xml:space="preserve">                    </w:t>
      </w:r>
      <w:r>
        <w:t>do załączników do deklaracji.</w:t>
      </w:r>
    </w:p>
    <w:p w:rsidR="001C5561" w:rsidRDefault="00264104" w:rsidP="00F61096">
      <w:pPr>
        <w:pStyle w:val="Bodytext20"/>
        <w:framePr w:w="10306" w:h="7546" w:hRule="exact" w:wrap="none" w:vAnchor="page" w:hAnchor="page" w:x="793" w:y="7516"/>
        <w:shd w:val="clear" w:color="auto" w:fill="auto"/>
        <w:spacing w:line="254" w:lineRule="exact"/>
        <w:ind w:left="520" w:right="260"/>
        <w:jc w:val="both"/>
      </w:pPr>
      <w:r>
        <w:t>§6.Przepisy § 1-4 stosuje się odpowiednio do deklaracji składanych przez podatnika, płatnika lub inkasenta za pomocą środków komunikacji elektronicznej.</w:t>
      </w:r>
    </w:p>
    <w:p w:rsidR="001C5561" w:rsidRDefault="001C5561">
      <w:pPr>
        <w:rPr>
          <w:sz w:val="2"/>
          <w:szCs w:val="2"/>
        </w:rPr>
      </w:pPr>
    </w:p>
    <w:sectPr w:rsidR="001C556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D8" w:rsidRDefault="000627D8">
      <w:r>
        <w:separator/>
      </w:r>
    </w:p>
  </w:endnote>
  <w:endnote w:type="continuationSeparator" w:id="0">
    <w:p w:rsidR="000627D8" w:rsidRDefault="0006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D8" w:rsidRDefault="000627D8"/>
  </w:footnote>
  <w:footnote w:type="continuationSeparator" w:id="0">
    <w:p w:rsidR="000627D8" w:rsidRDefault="000627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B58"/>
    <w:multiLevelType w:val="multilevel"/>
    <w:tmpl w:val="4CB053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02F7E"/>
    <w:multiLevelType w:val="multilevel"/>
    <w:tmpl w:val="4900E0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86615"/>
    <w:multiLevelType w:val="hybridMultilevel"/>
    <w:tmpl w:val="F26A6476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5C736009"/>
    <w:multiLevelType w:val="multilevel"/>
    <w:tmpl w:val="F8AA2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2E1CBF"/>
    <w:multiLevelType w:val="multilevel"/>
    <w:tmpl w:val="09C2C9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9510DC"/>
    <w:multiLevelType w:val="hybridMultilevel"/>
    <w:tmpl w:val="E39A28B2"/>
    <w:lvl w:ilvl="0" w:tplc="04150011">
      <w:start w:val="1"/>
      <w:numFmt w:val="decimal"/>
      <w:lvlText w:val="%1)"/>
      <w:lvlJc w:val="left"/>
      <w:pPr>
        <w:ind w:left="1240" w:hanging="360"/>
      </w:p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C5561"/>
    <w:rsid w:val="000366BB"/>
    <w:rsid w:val="000627D8"/>
    <w:rsid w:val="001C5561"/>
    <w:rsid w:val="00264104"/>
    <w:rsid w:val="00676348"/>
    <w:rsid w:val="007B48CD"/>
    <w:rsid w:val="0090493D"/>
    <w:rsid w:val="00AF1ADB"/>
    <w:rsid w:val="00DE3440"/>
    <w:rsid w:val="00F6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536B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44536B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2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214099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2643"/>
      <w:spacing w:val="0"/>
      <w:w w:val="100"/>
      <w:position w:val="0"/>
      <w:sz w:val="64"/>
      <w:szCs w:val="64"/>
      <w:u w:val="none"/>
      <w:lang w:val="pl-PL" w:eastAsia="pl-PL" w:bidi="pl-PL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3D68B4"/>
      <w:spacing w:val="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b/>
      <w:bCs/>
      <w:i w:val="0"/>
      <w:iCs w:val="0"/>
      <w:smallCaps w:val="0"/>
      <w:strike w:val="0"/>
      <w:sz w:val="76"/>
      <w:szCs w:val="76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D68B4"/>
      <w:spacing w:val="0"/>
      <w:w w:val="100"/>
      <w:position w:val="0"/>
      <w:sz w:val="76"/>
      <w:szCs w:val="76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D68B4"/>
      <w:spacing w:val="0"/>
      <w:w w:val="100"/>
      <w:position w:val="0"/>
      <w:sz w:val="68"/>
      <w:szCs w:val="68"/>
      <w:u w:val="none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Arial27ptBoldItalic">
    <w:name w:val="Heading #3 + Arial;27 pt;Bold;Italic"/>
    <w:basedOn w:val="Heading3"/>
    <w:rPr>
      <w:rFonts w:ascii="Arial" w:eastAsia="Arial" w:hAnsi="Arial" w:cs="Arial"/>
      <w:b/>
      <w:bCs/>
      <w:i/>
      <w:iCs/>
      <w:smallCaps w:val="0"/>
      <w:strike w:val="0"/>
      <w:color w:val="3D68B4"/>
      <w:spacing w:val="0"/>
      <w:w w:val="100"/>
      <w:position w:val="0"/>
      <w:sz w:val="54"/>
      <w:szCs w:val="54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269" w:lineRule="exact"/>
      <w:jc w:val="center"/>
    </w:pPr>
    <w:rPr>
      <w:b/>
      <w:bCs/>
      <w:sz w:val="22"/>
      <w:szCs w:val="2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280" w:after="280"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280" w:line="708" w:lineRule="exact"/>
      <w:jc w:val="both"/>
      <w:outlineLvl w:val="0"/>
    </w:pPr>
    <w:rPr>
      <w:b/>
      <w:bCs/>
      <w:sz w:val="64"/>
      <w:szCs w:val="64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418" w:lineRule="exact"/>
    </w:pPr>
    <w:rPr>
      <w:sz w:val="20"/>
      <w:szCs w:val="20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960" w:line="648" w:lineRule="exact"/>
      <w:jc w:val="center"/>
    </w:pPr>
    <w:rPr>
      <w:rFonts w:ascii="Arial" w:eastAsia="Arial" w:hAnsi="Arial" w:cs="Arial"/>
      <w:b/>
      <w:bCs/>
      <w:sz w:val="58"/>
      <w:szCs w:val="58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280" w:line="842" w:lineRule="exact"/>
      <w:jc w:val="both"/>
      <w:outlineLvl w:val="1"/>
    </w:pPr>
    <w:rPr>
      <w:b/>
      <w:bCs/>
      <w:sz w:val="76"/>
      <w:szCs w:val="76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600" w:line="752" w:lineRule="exact"/>
      <w:jc w:val="center"/>
    </w:pPr>
    <w:rPr>
      <w:b/>
      <w:bCs/>
      <w:sz w:val="68"/>
      <w:szCs w:val="68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280" w:line="604" w:lineRule="exact"/>
      <w:jc w:val="both"/>
      <w:outlineLvl w:val="2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2570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Mróz</dc:creator>
  <cp:keywords/>
  <cp:lastModifiedBy>KCHELCHOWSKI</cp:lastModifiedBy>
  <cp:revision>6</cp:revision>
  <dcterms:created xsi:type="dcterms:W3CDTF">2018-07-05T08:53:00Z</dcterms:created>
  <dcterms:modified xsi:type="dcterms:W3CDTF">2018-08-08T06:07:00Z</dcterms:modified>
</cp:coreProperties>
</file>