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DC" w:rsidRPr="00D20D66" w:rsidRDefault="00D563DC" w:rsidP="00D563D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20D66">
        <w:rPr>
          <w:rFonts w:ascii="Times New Roman" w:hAnsi="Times New Roman" w:cs="Times New Roman"/>
          <w:b/>
          <w:sz w:val="24"/>
        </w:rPr>
        <w:t>Informacja</w:t>
      </w:r>
    </w:p>
    <w:p w:rsidR="00D563DC" w:rsidRDefault="00D563DC" w:rsidP="00D563D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20D66">
        <w:rPr>
          <w:rFonts w:ascii="Times New Roman" w:hAnsi="Times New Roman" w:cs="Times New Roman"/>
          <w:b/>
          <w:sz w:val="24"/>
        </w:rPr>
        <w:t>o petycjach rozpatrzonych w roku 2015</w:t>
      </w:r>
    </w:p>
    <w:p w:rsidR="00D563DC" w:rsidRDefault="00D563DC" w:rsidP="00D563D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563DC" w:rsidRDefault="00D563DC" w:rsidP="00D563D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563DC" w:rsidRPr="00D20D66" w:rsidRDefault="00D563DC" w:rsidP="00D563D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20D66">
        <w:rPr>
          <w:rFonts w:ascii="Times New Roman" w:hAnsi="Times New Roman" w:cs="Times New Roman"/>
          <w:sz w:val="24"/>
        </w:rPr>
        <w:t>Od dnia wejścia w życie Ustawy o petycjach, do końca roku 2015</w:t>
      </w:r>
      <w:r>
        <w:rPr>
          <w:rFonts w:ascii="Times New Roman" w:hAnsi="Times New Roman" w:cs="Times New Roman"/>
          <w:sz w:val="24"/>
        </w:rPr>
        <w:t>,</w:t>
      </w:r>
      <w:r w:rsidRPr="00D20D66">
        <w:rPr>
          <w:rFonts w:ascii="Times New Roman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 xml:space="preserve"> Komisji Rewizyjnej </w:t>
      </w:r>
      <w:r w:rsidRPr="00D20D66">
        <w:rPr>
          <w:rFonts w:ascii="Times New Roman" w:hAnsi="Times New Roman" w:cs="Times New Roman"/>
          <w:sz w:val="24"/>
        </w:rPr>
        <w:t xml:space="preserve"> Rady Miejskiej Legnicy nie wpłynęła ani jedna petycja.</w:t>
      </w:r>
    </w:p>
    <w:p w:rsidR="002B0B4B" w:rsidRDefault="002B0B4B"/>
    <w:sectPr w:rsidR="002B0B4B" w:rsidSect="0017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63DC"/>
    <w:rsid w:val="002B0B4B"/>
    <w:rsid w:val="00D5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3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dcterms:created xsi:type="dcterms:W3CDTF">2017-09-27T12:41:00Z</dcterms:created>
  <dcterms:modified xsi:type="dcterms:W3CDTF">2017-09-27T12:41:00Z</dcterms:modified>
</cp:coreProperties>
</file>