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UMOWA NR  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zawarta w dniu  </w:t>
      </w: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………………………. r</w:t>
      </w:r>
      <w:r>
        <w:rPr>
          <w:rFonts w:cs="Times New Roman" w:ascii="Times New Roman" w:hAnsi="Times New Roman"/>
          <w:sz w:val="24"/>
          <w:szCs w:val="24"/>
        </w:rPr>
        <w:t xml:space="preserve">. w Legnicy pomiędzy  </w:t>
      </w:r>
      <w:r>
        <w:rPr>
          <w:rFonts w:cs="Times New Roman" w:ascii="Times New Roman" w:hAnsi="Times New Roman"/>
          <w:b/>
          <w:i/>
          <w:sz w:val="24"/>
          <w:szCs w:val="24"/>
        </w:rPr>
        <w:t>„Stronami”: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Gminą Legnica, Plac Słowiański 8, 59-220 Legnica, NIP: 691-00-11-742,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Urząd Miasta Legnica, Plac Słowiański 8, 59-220 Legnica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reprezentowaną przez:</w:t>
      </w:r>
    </w:p>
    <w:p>
      <w:pPr>
        <w:pStyle w:val="Tekstpodstawowy1"/>
        <w:widowControl w:val="false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eastAsia="Arial" w:cs="Times New Roman" w:ascii="Times New Roman" w:hAnsi="Times New Roman"/>
          <w:b/>
          <w:bCs/>
          <w:sz w:val="24"/>
          <w:szCs w:val="24"/>
        </w:rPr>
        <w:t>...</w:t>
        <w:tab/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Mającą swą siedzibę w Legnicy</w:t>
      </w:r>
      <w:r>
        <w:rPr>
          <w:rFonts w:eastAsia="Arial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Plac Słowiański</w:t>
      </w:r>
      <w:r>
        <w:rPr>
          <w:rFonts w:eastAsia="Arial" w:cs="Times New Roman" w:ascii="Times New Roman" w:hAnsi="Times New Roman"/>
          <w:sz w:val="24"/>
          <w:szCs w:val="24"/>
        </w:rPr>
        <w:t xml:space="preserve"> 8, </w:t>
      </w:r>
    </w:p>
    <w:p>
      <w:pPr>
        <w:pStyle w:val="Tekstpodstawowy1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</w:t>
      </w:r>
      <w:r>
        <w:rPr>
          <w:rFonts w:eastAsia="Arial" w:cs="Times New Roman" w:ascii="Times New Roman" w:hAnsi="Times New Roman"/>
          <w:sz w:val="24"/>
          <w:szCs w:val="24"/>
        </w:rPr>
        <w:t xml:space="preserve">: 691-00-11-742 , </w:t>
      </w:r>
      <w:r>
        <w:rPr>
          <w:rFonts w:cs="Times New Roman" w:ascii="Times New Roman" w:hAnsi="Times New Roman"/>
          <w:sz w:val="24"/>
          <w:szCs w:val="24"/>
        </w:rPr>
        <w:t>REGON</w:t>
      </w:r>
      <w:r>
        <w:rPr>
          <w:rFonts w:eastAsia="Arial" w:cs="Times New Roman" w:ascii="Times New Roman" w:hAnsi="Times New Roman"/>
          <w:sz w:val="24"/>
          <w:szCs w:val="24"/>
        </w:rPr>
        <w:t>: 390647251,</w:t>
      </w:r>
    </w:p>
    <w:p>
      <w:pPr>
        <w:pStyle w:val="Tekstpodstawowy1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zwaną w dalszej treści umowy </w:t>
      </w:r>
      <w:r>
        <w:rPr>
          <w:rFonts w:eastAsia="Arial" w:cs="Times New Roman" w:ascii="Times New Roman" w:hAnsi="Times New Roman"/>
          <w:b/>
          <w:bCs/>
          <w:i/>
          <w:sz w:val="24"/>
          <w:szCs w:val="24"/>
        </w:rPr>
        <w:t>„Zamawiającym”</w:t>
      </w:r>
      <w:r>
        <w:rPr>
          <w:rFonts w:eastAsia="Arial"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</w:t>
      </w:r>
    </w:p>
    <w:p>
      <w:pPr>
        <w:pStyle w:val="Normal"/>
        <w:spacing w:lineRule="auto" w:line="360"/>
        <w:jc w:val="both"/>
        <w:rPr/>
      </w:pPr>
      <w:r>
        <w:rPr>
          <w:rStyle w:val="Mocnowyrniony"/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Style w:val="Mocnowyrniony"/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</w:t>
      </w: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bCs w:val="false"/>
          <w:sz w:val="24"/>
          <w:szCs w:val="24"/>
        </w:rPr>
        <w:t>NIP: 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zwanym dalej w tekście </w:t>
      </w:r>
      <w:r>
        <w:rPr>
          <w:rFonts w:cs="Times New Roman" w:ascii="Times New Roman" w:hAnsi="Times New Roman"/>
          <w:i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Wykonawcą”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została umowa o następującej treści: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jest dostawa i montaż 24 sztuk (18 zewnętrznych i 6 wewnętrznych) bezprzewodowych punktów dostępu do Internetu w obrębie miasta Legnica w ramach zadania pn. „Publiczny Internet dla każdego – rozbudowa sieci WiFi w Gminie Legnica” realizowanym w ramach Programu Operacyjnego Polska Cyfrowa na lata 2014-2020, Oś Priorytetowa nr 1 Powszechny dostęp do szybkiego Internetu; Działanie 1.1 </w:t>
      </w:r>
      <w:r>
        <w:rPr>
          <w:rFonts w:cs="Times New Roman" w:ascii="Times New Roman" w:hAnsi="Times New Roman"/>
          <w:i/>
          <w:sz w:val="24"/>
          <w:szCs w:val="24"/>
        </w:rPr>
        <w:t>Wyeliminowanie terytorialnych różnic w możliwości dostępu do szerokopasmowego Internetu o wysokich przepustowościach, Publiczny Internet dla każdego</w:t>
      </w:r>
      <w:r>
        <w:rPr>
          <w:rFonts w:cs="Times New Roman" w:ascii="Times New Roman" w:hAnsi="Times New Roman"/>
          <w:sz w:val="24"/>
          <w:szCs w:val="24"/>
        </w:rPr>
        <w:t>, organizowanego przez Centrum Projektów Polska Cyfrowa.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Specyfikacja urządzeń stanowi załącznik nr 2 do niniejszej </w:t>
      </w:r>
      <w:r>
        <w:rPr>
          <w:rFonts w:cs="Times New Roman" w:ascii="Times New Roman" w:hAnsi="Times New Roman"/>
          <w:i/>
          <w:sz w:val="24"/>
          <w:szCs w:val="24"/>
        </w:rPr>
        <w:t>Umowy.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Szczegółowy zakres prac zleconych zawarty jest w Programie Funkcjonalno-Użytkowym stanowiącym załącznik nr 3 do niniejszej </w:t>
      </w:r>
      <w:r>
        <w:rPr>
          <w:rFonts w:cs="Times New Roman" w:ascii="Times New Roman" w:hAnsi="Times New Roman"/>
          <w:i/>
          <w:sz w:val="24"/>
          <w:szCs w:val="24"/>
        </w:rPr>
        <w:t>Umowy.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Wykonawca</w:t>
      </w:r>
      <w:r>
        <w:rPr>
          <w:rFonts w:cs="Times New Roman" w:ascii="Times New Roman" w:hAnsi="Times New Roman"/>
          <w:sz w:val="24"/>
          <w:szCs w:val="24"/>
        </w:rPr>
        <w:t xml:space="preserve"> zobowiązuje do objęcia przedmiotu zamówienia dwu letnią gwarancją, której termin rozpoczyna biegnie  wraz z podpisaniem protokołu odbioru, o którym mowa w § 5.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Zamawiający</w:t>
      </w:r>
      <w:r>
        <w:rPr>
          <w:rFonts w:cs="Times New Roman" w:ascii="Times New Roman" w:hAnsi="Times New Roman"/>
          <w:sz w:val="24"/>
          <w:szCs w:val="24"/>
        </w:rPr>
        <w:t xml:space="preserve"> dodatkowo wymaga:</w:t>
      </w:r>
    </w:p>
    <w:p>
      <w:pPr>
        <w:pStyle w:val="Normal"/>
        <w:numPr>
          <w:ilvl w:val="1"/>
          <w:numId w:val="2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oświadczenia</w:t>
      </w:r>
      <w:r>
        <w:rPr>
          <w:rFonts w:ascii="Times New Roman" w:hAnsi="Times New Roman"/>
          <w:sz w:val="24"/>
          <w:szCs w:val="24"/>
        </w:rPr>
        <w:t>, że instalacja sieci została wykonana zgodnie z Wymaganiami dla WiFi określonymi w załączniku</w:t>
      </w:r>
      <w:r>
        <w:rPr>
          <w:rFonts w:cs="Times New Roman" w:ascii="Times New Roman" w:hAnsi="Times New Roman"/>
          <w:sz w:val="24"/>
          <w:szCs w:val="24"/>
        </w:rPr>
        <w:t xml:space="preserve"> nr 3 do Umowy</w:t>
      </w:r>
      <w:r>
        <w:rPr>
          <w:rFonts w:ascii="Times New Roman" w:hAnsi="Times New Roman"/>
          <w:sz w:val="24"/>
          <w:szCs w:val="24"/>
        </w:rPr>
        <w:t xml:space="preserve"> oraz że działa prawidłowo. W odniesieniu do każdej sieci oświadczenie obejmuje informacje o:</w:t>
      </w:r>
    </w:p>
    <w:p>
      <w:pPr>
        <w:pStyle w:val="Normal"/>
        <w:numPr>
          <w:ilvl w:val="2"/>
          <w:numId w:val="2"/>
        </w:numPr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nazwie sieci „Publiczny internet dla każdego” (np. urząd miasta),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nazwie domeny,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pełnej listy zainstalowanych punktów dostępu w ramach każdej sieci, przy czym dla każdego z punktów należy przekazać n/w informacje: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miejsca (np. park, szkoła),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miejsca (np. korytarz),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geolokalizacja punktu dostępu,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urządzeń (wewnętrzne/zewnętrzne),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urządzenia,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urządzenia,</w:t>
      </w:r>
    </w:p>
    <w:p>
      <w:pPr>
        <w:pStyle w:val="Normal"/>
        <w:numPr>
          <w:ilvl w:val="2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seryjny urządzenia,</w:t>
      </w:r>
    </w:p>
    <w:p>
      <w:pPr>
        <w:pStyle w:val="Normal"/>
        <w:numPr>
          <w:ilvl w:val="2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MAC urządzenia.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ramach gwarancji </w:t>
      </w:r>
      <w:r>
        <w:rPr>
          <w:rFonts w:cs="Times New Roman" w:ascii="Times New Roman" w:hAnsi="Times New Roman"/>
          <w:i/>
          <w:iCs/>
          <w:sz w:val="24"/>
          <w:szCs w:val="24"/>
        </w:rPr>
        <w:t>Wykonawca</w:t>
      </w:r>
      <w:r>
        <w:rPr>
          <w:rFonts w:cs="Times New Roman" w:ascii="Times New Roman" w:hAnsi="Times New Roman"/>
          <w:sz w:val="24"/>
          <w:szCs w:val="24"/>
        </w:rPr>
        <w:t xml:space="preserve"> zobowiązuje się do usuwania usterek lub wymiany urządzeń  w terminie do 7 dni roboczych od zgłoszenia otrzymanego od jednego z przedstawicieli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Zamawiającego, </w:t>
      </w:r>
      <w:r>
        <w:rPr>
          <w:rFonts w:cs="Times New Roman" w:ascii="Times New Roman" w:hAnsi="Times New Roman"/>
          <w:sz w:val="24"/>
          <w:szCs w:val="24"/>
        </w:rPr>
        <w:t>o których mowa w § 4.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realizacji przedmiotu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ustala się do dnia </w:t>
      </w:r>
      <w:r>
        <w:rPr>
          <w:rFonts w:cs="Times New Roman" w:ascii="Times New Roman" w:hAnsi="Times New Roman"/>
          <w:b/>
          <w:bCs/>
          <w:sz w:val="24"/>
          <w:szCs w:val="24"/>
        </w:rPr>
        <w:t>…………………..</w:t>
      </w:r>
      <w:r>
        <w:rPr>
          <w:rFonts w:cs="Times New Roman" w:ascii="Times New Roman" w:hAnsi="Times New Roman"/>
          <w:sz w:val="24"/>
          <w:szCs w:val="24"/>
        </w:rPr>
        <w:t xml:space="preserve"> r.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Wykonawca</w:t>
      </w:r>
      <w:r>
        <w:rPr>
          <w:rFonts w:cs="Times New Roman" w:ascii="Times New Roman" w:hAnsi="Times New Roman"/>
          <w:sz w:val="24"/>
          <w:szCs w:val="24"/>
        </w:rPr>
        <w:t xml:space="preserve"> zobowiązuje się wykonać zlecone prace z należytą starannością zgodnie z obowiązującymi przepisami prawa oraz zasadami wiedzy technicznej.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Wykonawca</w:t>
      </w:r>
      <w:r>
        <w:rPr>
          <w:rFonts w:cs="Times New Roman" w:ascii="Times New Roman" w:hAnsi="Times New Roman"/>
          <w:sz w:val="24"/>
          <w:szCs w:val="24"/>
        </w:rPr>
        <w:t xml:space="preserve"> oświadcza że zapoznał się ze środowiskiem teleinformatycznym </w:t>
      </w:r>
      <w:r>
        <w:rPr>
          <w:rFonts w:cs="Times New Roman" w:ascii="Times New Roman" w:hAnsi="Times New Roman"/>
          <w:i/>
          <w:iCs/>
          <w:sz w:val="24"/>
          <w:szCs w:val="24"/>
        </w:rPr>
        <w:t>Zmawiającego</w:t>
      </w:r>
      <w:r>
        <w:rPr>
          <w:rFonts w:cs="Times New Roman" w:ascii="Times New Roman" w:hAnsi="Times New Roman"/>
          <w:sz w:val="24"/>
          <w:szCs w:val="24"/>
        </w:rPr>
        <w:t xml:space="preserve"> w obszarze objętym </w:t>
      </w:r>
      <w:r>
        <w:rPr>
          <w:rFonts w:cs="Times New Roman" w:ascii="Times New Roman" w:hAnsi="Times New Roman"/>
          <w:i/>
          <w:iCs/>
          <w:sz w:val="24"/>
          <w:szCs w:val="24"/>
        </w:rPr>
        <w:t>Umową</w:t>
      </w:r>
      <w:r>
        <w:rPr>
          <w:rFonts w:cs="Times New Roman" w:ascii="Times New Roman" w:hAnsi="Times New Roman"/>
          <w:sz w:val="24"/>
          <w:szCs w:val="24"/>
        </w:rPr>
        <w:t xml:space="preserve"> oraz, że środowisko to spełnia warunki techniczne i umożliwi prawidłowe wykonanie działania.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Wykonawca</w:t>
      </w:r>
      <w:r>
        <w:rPr>
          <w:rFonts w:cs="Times New Roman" w:ascii="Times New Roman" w:hAnsi="Times New Roman"/>
          <w:sz w:val="24"/>
          <w:szCs w:val="24"/>
        </w:rPr>
        <w:t xml:space="preserve"> oświadcza, że dokonał wizji lokalnej na wskazanym terenie w celu szczegółowego sprawdzenia warunków wykonania zamówienia.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Wykonawca </w:t>
      </w:r>
      <w:r>
        <w:rPr>
          <w:rFonts w:cs="Times New Roman" w:ascii="Times New Roman" w:hAnsi="Times New Roman"/>
          <w:sz w:val="24"/>
          <w:szCs w:val="24"/>
        </w:rPr>
        <w:t xml:space="preserve">oświadcza, że posiada niezbędny potencjał techniczny oraz wykwalifikowany personel umożliwiający terminowe wykonanie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z najwyższą starannością, zarówno co do rzetelności, jak i estetyki wykonanych prac.   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Wykonawca</w:t>
      </w:r>
      <w:r>
        <w:rPr>
          <w:rFonts w:cs="Times New Roman" w:ascii="Times New Roman" w:hAnsi="Times New Roman"/>
          <w:sz w:val="24"/>
          <w:szCs w:val="24"/>
        </w:rPr>
        <w:t xml:space="preserve"> przygotuje na własny koszt – jeśli zaistnieje taka konieczność – wszelkie niezbędne dokumenty oraz pozyska odpowiednie umowy na korzystanie w czasie prac z pasa drogowego i ewentualnych innych terenów miejskich np. projekt zastępczej organizacji ruchu w pasach drogowym.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na skutek niewykonania lub nienależytego wykonania usługi </w:t>
      </w:r>
      <w:r>
        <w:rPr>
          <w:rFonts w:cs="Times New Roman" w:ascii="Times New Roman" w:hAnsi="Times New Roman"/>
          <w:i/>
          <w:sz w:val="24"/>
          <w:szCs w:val="24"/>
        </w:rPr>
        <w:t>Zamawiający</w:t>
      </w:r>
      <w:r>
        <w:rPr>
          <w:rFonts w:cs="Times New Roman" w:ascii="Times New Roman" w:hAnsi="Times New Roman"/>
          <w:sz w:val="24"/>
          <w:szCs w:val="24"/>
        </w:rPr>
        <w:t xml:space="preserve"> poniesie szkodę, </w:t>
      </w:r>
      <w:r>
        <w:rPr>
          <w:rFonts w:cs="Times New Roman" w:ascii="Times New Roman" w:hAnsi="Times New Roman"/>
          <w:i/>
          <w:sz w:val="24"/>
          <w:szCs w:val="24"/>
        </w:rPr>
        <w:t xml:space="preserve">Wykonawca </w:t>
      </w:r>
      <w:r>
        <w:rPr>
          <w:rFonts w:cs="Times New Roman" w:ascii="Times New Roman" w:hAnsi="Times New Roman"/>
          <w:sz w:val="24"/>
          <w:szCs w:val="24"/>
        </w:rPr>
        <w:t>zobowiązuje się pokryć szkodę w pełnym jej wymiarze.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razie wystąpienia istotnej zmiany okoliczności powodującej, że wykonanie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br/>
        <w:t xml:space="preserve">nie leży w interesie publicznym, czego nie można było przewidzieć w chwili zawarcia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Zamawiający</w:t>
      </w:r>
      <w:r>
        <w:rPr>
          <w:rFonts w:cs="Times New Roman" w:ascii="Times New Roman" w:hAnsi="Times New Roman"/>
          <w:sz w:val="24"/>
          <w:szCs w:val="24"/>
        </w:rPr>
        <w:t xml:space="preserve"> może odstąpić od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w terminie miesiąca od powzięcia wiadomości o powyższych okolicznościach. W takim wypadku </w:t>
      </w:r>
      <w:r>
        <w:rPr>
          <w:rFonts w:cs="Times New Roman" w:ascii="Times New Roman" w:hAnsi="Times New Roman"/>
          <w:i/>
          <w:sz w:val="24"/>
          <w:szCs w:val="24"/>
        </w:rPr>
        <w:t>Wykonawca</w:t>
      </w:r>
      <w:r>
        <w:rPr>
          <w:rFonts w:cs="Times New Roman" w:ascii="Times New Roman" w:hAnsi="Times New Roman"/>
          <w:sz w:val="24"/>
          <w:szCs w:val="24"/>
        </w:rPr>
        <w:t xml:space="preserve"> może żądać jedynie wynagrodzenia należnego mu z tytułu wykonania części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Strony</w:t>
      </w:r>
      <w:r>
        <w:rPr>
          <w:rFonts w:cs="Times New Roman" w:ascii="Times New Roman" w:hAnsi="Times New Roman"/>
          <w:sz w:val="24"/>
          <w:szCs w:val="24"/>
        </w:rPr>
        <w:t xml:space="preserve"> nie ponoszą odpowiedzialności za niewykonanie lub nienależyte wykonanie swoich zobowiązań, jeżeli zostało to spowodowane siłą wyższą.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Przez siłę wyższą należy rozumieć zdarzenie zewnętrzne (warunki pogodowe stanowiące bezpośrednie zagrożenie dla zdrowia lub życia pracowników podczas wykonywania prac, utrudnienia formalne, katastrofy - pożar, powódź, wichura), niezależne od </w:t>
      </w:r>
      <w:r>
        <w:rPr>
          <w:rFonts w:cs="Times New Roman" w:ascii="Times New Roman" w:hAnsi="Times New Roman"/>
          <w:i/>
          <w:sz w:val="24"/>
          <w:szCs w:val="24"/>
        </w:rPr>
        <w:t>Stron</w:t>
      </w:r>
      <w:r>
        <w:rPr>
          <w:rFonts w:cs="Times New Roman" w:ascii="Times New Roman" w:hAnsi="Times New Roman"/>
          <w:sz w:val="24"/>
          <w:szCs w:val="24"/>
        </w:rPr>
        <w:t xml:space="preserve">, którego wystąpienia lub skutków nie dało się przewidzieć bądź zapobiec, albo gdy zapobieżenie tym skutkom wiązałoby się z nadmiernymi trudnościami lub kosztami.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siła wyższa spowoduje niewykonanie lub nienależyte wykonanie zobowiązań umownych przez </w:t>
      </w:r>
      <w:r>
        <w:rPr>
          <w:rFonts w:cs="Times New Roman" w:ascii="Times New Roman" w:hAnsi="Times New Roman"/>
          <w:i/>
          <w:sz w:val="24"/>
          <w:szCs w:val="24"/>
        </w:rPr>
        <w:t>Stronę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Strona</w:t>
      </w:r>
      <w:r>
        <w:rPr>
          <w:rFonts w:cs="Times New Roman" w:ascii="Times New Roman" w:hAnsi="Times New Roman"/>
          <w:sz w:val="24"/>
          <w:szCs w:val="24"/>
        </w:rPr>
        <w:t xml:space="preserve"> niezwłocznie zawiadomi na piśmie drugą </w:t>
      </w:r>
      <w:r>
        <w:rPr>
          <w:rFonts w:cs="Times New Roman" w:ascii="Times New Roman" w:hAnsi="Times New Roman"/>
          <w:i/>
          <w:sz w:val="24"/>
          <w:szCs w:val="24"/>
        </w:rPr>
        <w:t>Stronę</w:t>
      </w:r>
      <w:r>
        <w:rPr>
          <w:rFonts w:cs="Times New Roman" w:ascii="Times New Roman" w:hAnsi="Times New Roman"/>
          <w:sz w:val="24"/>
          <w:szCs w:val="24"/>
        </w:rPr>
        <w:t xml:space="preserve"> o powstaniu i ustaniu działania siły wyższej w miarę możliwości przedstawiając dokumentację w tym zakresie;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Strona </w:t>
      </w:r>
      <w:r>
        <w:rPr>
          <w:rFonts w:cs="Times New Roman" w:ascii="Times New Roman" w:hAnsi="Times New Roman"/>
          <w:sz w:val="24"/>
          <w:szCs w:val="24"/>
        </w:rPr>
        <w:t>niezwłocznie rozpocznie usuwanie skutków tego zdarzenia;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Strony</w:t>
      </w:r>
      <w:r>
        <w:rPr>
          <w:rFonts w:cs="Times New Roman" w:ascii="Times New Roman" w:hAnsi="Times New Roman"/>
          <w:sz w:val="24"/>
          <w:szCs w:val="24"/>
        </w:rPr>
        <w:t xml:space="preserve"> uzgodnią sposób postępowania wobec tego zdarzenia.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5640526"/>
      <w:bookmarkEnd w:id="0"/>
      <w:r>
        <w:rPr>
          <w:rFonts w:cs="Times New Roman" w:ascii="Times New Roman" w:hAnsi="Times New Roman"/>
          <w:sz w:val="24"/>
          <w:szCs w:val="24"/>
        </w:rPr>
        <w:t>§ 4</w:t>
      </w:r>
    </w:p>
    <w:p>
      <w:pPr>
        <w:pStyle w:val="Normal"/>
        <w:numPr>
          <w:ilvl w:val="0"/>
          <w:numId w:val="5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 strony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 xml:space="preserve"> realizację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koordynować  będzie: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e-mail: </w:t>
      </w:r>
      <w:r>
        <w:rPr>
          <w:rFonts w:cs="Times New Roman" w:ascii="Times New Roman" w:hAnsi="Times New Roman"/>
          <w:color w:val="3333FF"/>
          <w:sz w:val="24"/>
          <w:szCs w:val="24"/>
          <w:u w:val="single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, tel. ……………………….,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uprawniony ze strony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 xml:space="preserve"> do kontaktu z </w:t>
      </w:r>
      <w:r>
        <w:rPr>
          <w:rFonts w:cs="Times New Roman" w:ascii="Times New Roman" w:hAnsi="Times New Roman"/>
          <w:i/>
          <w:sz w:val="24"/>
          <w:szCs w:val="24"/>
        </w:rPr>
        <w:t>Zamawiającym</w:t>
      </w:r>
      <w:r>
        <w:rPr>
          <w:rFonts w:cs="Times New Roman" w:ascii="Times New Roman" w:hAnsi="Times New Roman"/>
          <w:sz w:val="24"/>
          <w:szCs w:val="24"/>
        </w:rPr>
        <w:t>, a w szczególności,</w:t>
        <w:br/>
        <w:t xml:space="preserve">do powiadomienia 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 xml:space="preserve"> o wadach w realizacji przedmiotu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>, uczestniczenia w spotkaniach roboczych, podpisywania protokołów odbioru.</w:t>
      </w:r>
    </w:p>
    <w:p>
      <w:pPr>
        <w:pStyle w:val="Normal"/>
        <w:numPr>
          <w:ilvl w:val="0"/>
          <w:numId w:val="5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 strony 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 xml:space="preserve"> na koordynatorów warunków umownych wyznacza się:</w:t>
      </w:r>
    </w:p>
    <w:p>
      <w:pPr>
        <w:pStyle w:val="Normal"/>
        <w:numPr>
          <w:ilvl w:val="1"/>
          <w:numId w:val="5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Tomasza Kaczmarka – głównego analityka w Wydziale Informatyki Urzędu Miasta Legnicy,  e-mail: </w:t>
      </w:r>
      <w:bookmarkStart w:id="1" w:name="__DdeLink__327_1702554763"/>
      <w:r>
        <w:rPr>
          <w:rStyle w:val="Czeinternetowe"/>
          <w:rFonts w:cs="Times New Roman" w:ascii="Times New Roman" w:hAnsi="Times New Roman"/>
          <w:sz w:val="24"/>
          <w:szCs w:val="24"/>
        </w:rPr>
        <w:t>tkaczmarek@legnica.eu</w:t>
      </w:r>
      <w:bookmarkEnd w:id="1"/>
      <w:r>
        <w:rPr>
          <w:rFonts w:cs="Times New Roman" w:ascii="Times New Roman" w:hAnsi="Times New Roman"/>
          <w:sz w:val="24"/>
          <w:szCs w:val="24"/>
        </w:rPr>
        <w:t>; tel. 76 7212148,</w:t>
      </w:r>
    </w:p>
    <w:p>
      <w:pPr>
        <w:pStyle w:val="Normal"/>
        <w:numPr>
          <w:ilvl w:val="1"/>
          <w:numId w:val="5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Bartłomieja Kotwę –inspektora w Wydziale Informatyki Urzędu Miasta Legnicy,            e-mail: </w:t>
      </w:r>
      <w:r>
        <w:rPr>
          <w:rStyle w:val="Czeinternetowe"/>
          <w:rFonts w:cs="Times New Roman" w:ascii="Times New Roman" w:hAnsi="Times New Roman"/>
          <w:sz w:val="24"/>
          <w:szCs w:val="24"/>
        </w:rPr>
        <w:t>bkotwa@legnica.eu</w:t>
      </w:r>
      <w:r>
        <w:rPr>
          <w:rFonts w:cs="Times New Roman" w:ascii="Times New Roman" w:hAnsi="Times New Roman"/>
          <w:sz w:val="24"/>
          <w:szCs w:val="24"/>
        </w:rPr>
        <w:t>; tel. 76 7212184,</w:t>
      </w:r>
    </w:p>
    <w:p>
      <w:pPr>
        <w:pStyle w:val="Normal"/>
        <w:numPr>
          <w:ilvl w:val="1"/>
          <w:numId w:val="5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ich nieobecności, innego pracownika, wskazanego przez dyrektora Wydziału Informatyki Urzędu Miasta,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uprawnionych ze strony 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 xml:space="preserve"> do kontaktu z </w:t>
      </w:r>
      <w:r>
        <w:rPr>
          <w:rFonts w:cs="Times New Roman" w:ascii="Times New Roman" w:hAnsi="Times New Roman"/>
          <w:i/>
          <w:sz w:val="24"/>
          <w:szCs w:val="24"/>
        </w:rPr>
        <w:t>Wykonawcą</w:t>
      </w:r>
      <w:r>
        <w:rPr>
          <w:rFonts w:cs="Times New Roman" w:ascii="Times New Roman" w:hAnsi="Times New Roman"/>
          <w:sz w:val="24"/>
          <w:szCs w:val="24"/>
        </w:rPr>
        <w:t xml:space="preserve">, a w szczególności, do powiadomienia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 xml:space="preserve"> o wadach w przedmiocie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>, uczestniczenia w spotkaniach roboczych, podpisywania protokołów odbioru.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5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Ustala się, że przedmiotem odbioru będzie całość zadania. 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Odbiór realizacji przedmiotu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nastąpi po podpisaniu końcowego protokołu odbioru przez jednego z przedstawicieli 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 xml:space="preserve"> i przedstawiciela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>, wymienionych § 4.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6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Strony</w:t>
      </w:r>
      <w:r>
        <w:rPr>
          <w:rFonts w:cs="Times New Roman" w:ascii="Times New Roman" w:hAnsi="Times New Roman"/>
          <w:sz w:val="24"/>
          <w:szCs w:val="24"/>
        </w:rPr>
        <w:t xml:space="preserve"> ustalają, że za wykonanie przedmiotu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Zamawiający</w:t>
      </w:r>
      <w:r>
        <w:rPr>
          <w:rFonts w:cs="Times New Roman" w:ascii="Times New Roman" w:hAnsi="Times New Roman"/>
          <w:sz w:val="24"/>
          <w:szCs w:val="24"/>
        </w:rPr>
        <w:t xml:space="preserve"> zapłaci wynagrodzenie ryczałtowe, ustalone na podstawie oferty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 xml:space="preserve"> w wysokości: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…………….. </w:t>
      </w:r>
      <w:r>
        <w:rPr>
          <w:rFonts w:cs="Times New Roman" w:ascii="Times New Roman" w:hAnsi="Times New Roman"/>
          <w:sz w:val="24"/>
          <w:szCs w:val="24"/>
        </w:rPr>
        <w:t>(słownie: ……………………………………..) w tym podatek VAT ………………. (słownie:……………..).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Wyłącza się możliwość przelewu na osoby trzecie wierzytelności przysługujących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 xml:space="preserve"> od 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 xml:space="preserve"> na podstawie niniejszej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wystawienia faktury jest podpisany przez </w:t>
      </w:r>
      <w:r>
        <w:rPr>
          <w:rFonts w:cs="Times New Roman" w:ascii="Times New Roman" w:hAnsi="Times New Roman"/>
          <w:i/>
          <w:sz w:val="24"/>
          <w:szCs w:val="24"/>
        </w:rPr>
        <w:t>Strony</w:t>
      </w:r>
      <w:r>
        <w:rPr>
          <w:rFonts w:cs="Times New Roman" w:ascii="Times New Roman" w:hAnsi="Times New Roman"/>
          <w:sz w:val="24"/>
          <w:szCs w:val="24"/>
        </w:rPr>
        <w:t>, zgodnie z zapisami</w:t>
        <w:br/>
        <w:t xml:space="preserve">w § 5, protokół odbioru realizacji przedmiotu </w:t>
      </w:r>
      <w:r>
        <w:rPr>
          <w:rFonts w:cs="Times New Roman" w:ascii="Times New Roman" w:hAnsi="Times New Roman"/>
          <w:i/>
          <w:sz w:val="24"/>
          <w:szCs w:val="24"/>
        </w:rPr>
        <w:t xml:space="preserve">Umowy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oraz oświadczeń i listy punktów dostępowych określonych w § 1 pkt. 5.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Fakturę należy wystawić na:</w:t>
      </w:r>
    </w:p>
    <w:p>
      <w:pPr>
        <w:pStyle w:val="Normal"/>
        <w:spacing w:lineRule="auto" w:line="360"/>
        <w:ind w:left="14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Nabywca: Gmina Legnica, Pl. Słowiański 8, 59-220 Legnica, </w:t>
      </w:r>
    </w:p>
    <w:p>
      <w:pPr>
        <w:pStyle w:val="Normal"/>
        <w:spacing w:lineRule="auto" w:line="360"/>
        <w:ind w:left="141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NIP: 691-00-11-42, REGON: 390647251;</w:t>
      </w:r>
    </w:p>
    <w:p>
      <w:pPr>
        <w:pStyle w:val="Normal"/>
        <w:spacing w:lineRule="auto" w:line="36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Odbiorca: Urząd Miasta Legnica, Pl. Słowiański 8, 59-220 Legnica.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Formą płatności jest przelew w terminie 21 dni od daty otrzymania prawidłowo wystawionej faktury.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uważa się za dotrzymany jeżeli w ciągu 21 dni od daty otrzymania prawidłowo wystawionej faktury zostanie dokonane polecenie przelewu z banku 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bCs/>
          <w:i/>
          <w:iCs/>
          <w:sz w:val="24"/>
          <w:szCs w:val="24"/>
        </w:rPr>
        <w:t>Wykonawca</w:t>
      </w:r>
      <w:r>
        <w:rPr>
          <w:rFonts w:cs="Arial" w:ascii="Times New Roman" w:hAnsi="Times New Roman"/>
          <w:bCs/>
          <w:sz w:val="24"/>
          <w:szCs w:val="24"/>
        </w:rPr>
        <w:t xml:space="preserve"> oświadcza, że numer rachunku bankowego wskazany na fakturach wystawionych w związku z realizacją umowy jest numerem zawartym w Wykazie podmiotów zarejestrowanych jako podatnicy VAT, niezarejestrowanych oraz wykreślonych i przywróconych do rejestru VAT i jest właściwy dla dokonania rozliczeń metodą podzielonej płatności.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7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Strony</w:t>
      </w:r>
      <w:r>
        <w:rPr>
          <w:rFonts w:cs="Times New Roman" w:ascii="Times New Roman" w:hAnsi="Times New Roman"/>
          <w:sz w:val="24"/>
          <w:szCs w:val="24"/>
        </w:rPr>
        <w:t xml:space="preserve"> postanawiają, że obowiązującą je formą odszkodowania stanowią kary umowne.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Kary te będą naliczane w następujących wypadkach i wysokościach:</w:t>
      </w:r>
    </w:p>
    <w:p>
      <w:pPr>
        <w:pStyle w:val="Normal"/>
        <w:numPr>
          <w:ilvl w:val="0"/>
          <w:numId w:val="9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Wykonawca</w:t>
      </w:r>
      <w:r>
        <w:rPr>
          <w:rFonts w:cs="Times New Roman" w:ascii="Times New Roman" w:hAnsi="Times New Roman"/>
          <w:sz w:val="24"/>
          <w:szCs w:val="24"/>
        </w:rPr>
        <w:t xml:space="preserve"> płaci </w:t>
      </w:r>
      <w:r>
        <w:rPr>
          <w:rFonts w:cs="Times New Roman" w:ascii="Times New Roman" w:hAnsi="Times New Roman"/>
          <w:i/>
          <w:sz w:val="24"/>
          <w:szCs w:val="24"/>
        </w:rPr>
        <w:t>Zamawiającemu</w:t>
      </w:r>
      <w:r>
        <w:rPr>
          <w:rFonts w:cs="Times New Roman" w:ascii="Times New Roman" w:hAnsi="Times New Roman"/>
          <w:sz w:val="24"/>
          <w:szCs w:val="24"/>
        </w:rPr>
        <w:t xml:space="preserve"> kary umowne: </w:t>
      </w:r>
    </w:p>
    <w:p>
      <w:pPr>
        <w:pStyle w:val="Normal"/>
        <w:numPr>
          <w:ilvl w:val="0"/>
          <w:numId w:val="10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wysokości 1% wynagrodzenia umownego brutto, za każdy dzień opóźnienia w terminie realizacji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10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wysokości 1% wynagrodzenia umownego brutto za każdy dzień opóźnienia w terminie realizacji gwarancji,</w:t>
      </w:r>
    </w:p>
    <w:p>
      <w:pPr>
        <w:pStyle w:val="Normal"/>
        <w:numPr>
          <w:ilvl w:val="0"/>
          <w:numId w:val="10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wysokości 10% wynagrodzenia umownego brutto, za odstąpienie od umowy z przyczyn zależnych od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9"/>
        </w:numPr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Zamawiający</w:t>
      </w:r>
      <w:r>
        <w:rPr>
          <w:rFonts w:cs="Times New Roman" w:ascii="Times New Roman" w:hAnsi="Times New Roman"/>
          <w:sz w:val="24"/>
          <w:szCs w:val="24"/>
        </w:rPr>
        <w:t xml:space="preserve"> płaci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 xml:space="preserve"> kary umowne z tytułu odstąpienia od umowy z przyczyn niezależnych od </w:t>
      </w:r>
      <w:r>
        <w:rPr>
          <w:rFonts w:cs="Times New Roman" w:ascii="Times New Roman" w:hAnsi="Times New Roman"/>
          <w:i/>
          <w:sz w:val="24"/>
          <w:szCs w:val="24"/>
        </w:rPr>
        <w:t xml:space="preserve">Wykonawcy </w:t>
      </w:r>
      <w:r>
        <w:rPr>
          <w:rFonts w:cs="Times New Roman" w:ascii="Times New Roman" w:hAnsi="Times New Roman"/>
          <w:sz w:val="24"/>
          <w:szCs w:val="24"/>
        </w:rPr>
        <w:t xml:space="preserve">w wysokości 10% wynagrodzenia umownego brutto. </w:t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11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Całkowita suma kar umownych naliczonych na podstawie § 7 ust. 2 </w:t>
        <w:br/>
        <w:t>pkt a tiret 1, 2  nie przekroczy  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3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0 % wartości łącznego wynagrodzenia brutto określonego w §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6  ust. 1.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Zamawiający zastrzega sobie prawo do dochodzenia odszkodowania, przenoszącego wysokość kar umownych do wysokości rzeczywiście poniesionej szkody. </w:t>
        <w:br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ączna wysokość odszkodowania wraz z naliczonymi karami nie przekroczy  całkowitej wartości umowy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określonej  w § 6 ust. 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Zamawiający </w:t>
      </w:r>
      <w:r>
        <w:rPr>
          <w:rFonts w:cs="Times New Roman" w:ascii="Times New Roman" w:hAnsi="Times New Roman"/>
          <w:sz w:val="24"/>
          <w:szCs w:val="24"/>
        </w:rPr>
        <w:t xml:space="preserve">zastrzega potrącenie należnych kar umownych z wynagrodzenia </w:t>
      </w:r>
      <w:r>
        <w:rPr>
          <w:rFonts w:cs="Times New Roman" w:ascii="Times New Roman" w:hAnsi="Times New Roman"/>
          <w:i/>
          <w:sz w:val="24"/>
          <w:szCs w:val="24"/>
        </w:rPr>
        <w:t>Wykonawcy.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8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okresie obowiązywania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, a także po odstąpieniu od niej, jej wygaśnięciu, rozwiązaniu lub stwierdzeniu jej nieważności, </w:t>
      </w:r>
      <w:r>
        <w:rPr>
          <w:rFonts w:cs="Times New Roman" w:ascii="Times New Roman" w:hAnsi="Times New Roman"/>
          <w:i/>
          <w:sz w:val="24"/>
          <w:szCs w:val="24"/>
        </w:rPr>
        <w:t>Strony</w:t>
      </w:r>
      <w:r>
        <w:rPr>
          <w:rFonts w:cs="Times New Roman" w:ascii="Times New Roman" w:hAnsi="Times New Roman"/>
          <w:sz w:val="24"/>
          <w:szCs w:val="24"/>
        </w:rPr>
        <w:t xml:space="preserve"> zobowiązują się do zachowania w ścisłej tajemnicy wszelkich niepodlegających udostępnianiu na podstawie ustawy o dostępie do informacji publicznej, informacji (pisemnych i ustnych) organizacyjnych, handlowych, technologicznych i technicznych, dotyczących </w:t>
      </w:r>
      <w:r>
        <w:rPr>
          <w:rFonts w:cs="Times New Roman" w:ascii="Times New Roman" w:hAnsi="Times New Roman"/>
          <w:i/>
          <w:sz w:val="24"/>
          <w:szCs w:val="24"/>
        </w:rPr>
        <w:t>Stron</w:t>
      </w:r>
      <w:r>
        <w:rPr>
          <w:rFonts w:cs="Times New Roman" w:ascii="Times New Roman" w:hAnsi="Times New Roman"/>
          <w:sz w:val="24"/>
          <w:szCs w:val="24"/>
        </w:rPr>
        <w:t xml:space="preserve"> oraz ich działalności.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zakończeniu obowiązywania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albo po odstąpieniu od niej, jej wygaśnięciu, rozwiązaniu lub stwierdzeniu jej nieważności, </w:t>
      </w:r>
      <w:r>
        <w:rPr>
          <w:rFonts w:cs="Times New Roman" w:ascii="Times New Roman" w:hAnsi="Times New Roman"/>
          <w:i/>
          <w:sz w:val="24"/>
          <w:szCs w:val="24"/>
        </w:rPr>
        <w:t xml:space="preserve">Wykonawca </w:t>
      </w:r>
      <w:r>
        <w:rPr>
          <w:rFonts w:cs="Times New Roman" w:ascii="Times New Roman" w:hAnsi="Times New Roman"/>
          <w:sz w:val="24"/>
          <w:szCs w:val="24"/>
        </w:rPr>
        <w:t xml:space="preserve">zobowiązuje się niezwłocznie zniszczyć wszystkie dokumenty i materiały dotyczące tajemnicy 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 xml:space="preserve">, jakie otrzymał, sporządził, opracował lub zebrał w trakcie realizowania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Obowiązki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 xml:space="preserve"> określone w ust. 1 i 2 niniejszego paragrafu dotyczą</w:t>
        <w:br/>
        <w:t xml:space="preserve">w szczególności wszelkich informacji uzyskanych w wyniku udzielenia przez 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 xml:space="preserve"> konsultacji, wyjaśnień i informacji oraz prowadzonych działań w ramach realizacji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Wykonawca</w:t>
      </w:r>
      <w:r>
        <w:rPr>
          <w:rFonts w:cs="Times New Roman" w:ascii="Times New Roman" w:hAnsi="Times New Roman"/>
          <w:sz w:val="24"/>
          <w:szCs w:val="24"/>
        </w:rPr>
        <w:t xml:space="preserve"> zobowiązuje się do przestrzegania polityki bezpieczeństwa 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 xml:space="preserve"> oraz do </w:t>
      </w:r>
      <w:bookmarkStart w:id="2" w:name="_GoBack1"/>
      <w:bookmarkEnd w:id="2"/>
      <w:r>
        <w:rPr>
          <w:rFonts w:cs="Times New Roman" w:ascii="Times New Roman" w:hAnsi="Times New Roman"/>
          <w:sz w:val="24"/>
          <w:szCs w:val="24"/>
        </w:rPr>
        <w:t xml:space="preserve">zachowania w tajemnicy informacji pozyskanych w trakcie realizacji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>, w szczególności dotyczących infrastruktury teleinformatycznej, stosowanych zabezpieczeń i procedur bezpieczeństwa.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9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rozpoznania sporów wynikłych na tle realizacji niniejszej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jest właściwy Sąd w Legnicy.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sprawach nieuregulowanych niniejszą </w:t>
      </w:r>
      <w:r>
        <w:rPr>
          <w:rFonts w:cs="Times New Roman" w:ascii="Times New Roman" w:hAnsi="Times New Roman"/>
          <w:i/>
          <w:sz w:val="24"/>
          <w:szCs w:val="24"/>
        </w:rPr>
        <w:t>Umową</w:t>
      </w:r>
      <w:r>
        <w:rPr>
          <w:rFonts w:cs="Times New Roman" w:ascii="Times New Roman" w:hAnsi="Times New Roman"/>
          <w:sz w:val="24"/>
          <w:szCs w:val="24"/>
        </w:rPr>
        <w:t xml:space="preserve"> stosuje się przepisy Kodeksu cywilnego i inne obowiązujące przepisy.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10</w:t>
      </w:r>
    </w:p>
    <w:p>
      <w:pPr>
        <w:pStyle w:val="Normal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Zmiana postanowień zawartej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 xml:space="preserve"> może nastąpić za zgodą obu </w:t>
      </w:r>
      <w:r>
        <w:rPr>
          <w:rFonts w:cs="Times New Roman" w:ascii="Times New Roman" w:hAnsi="Times New Roman"/>
          <w:i/>
          <w:sz w:val="24"/>
          <w:szCs w:val="24"/>
        </w:rPr>
        <w:t>Stron</w:t>
      </w:r>
      <w:r>
        <w:rPr>
          <w:rFonts w:cs="Times New Roman" w:ascii="Times New Roman" w:hAnsi="Times New Roman"/>
          <w:sz w:val="24"/>
          <w:szCs w:val="24"/>
        </w:rPr>
        <w:t xml:space="preserve"> wyrażoną na piśmie pod rygorem nieważności takiej zmiany w formie aneksu do </w:t>
      </w:r>
      <w:r>
        <w:rPr>
          <w:rFonts w:cs="Times New Roman" w:ascii="Times New Roman" w:hAnsi="Times New Roman"/>
          <w:i/>
          <w:sz w:val="24"/>
          <w:szCs w:val="24"/>
        </w:rPr>
        <w:t>Umowy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Warunki zmiany umowy określone zostały w załącznik nr 1 do niniejszej </w:t>
      </w:r>
      <w:r>
        <w:rPr>
          <w:rFonts w:cs="Times New Roman" w:ascii="Times New Roman" w:hAnsi="Times New Roman"/>
          <w:i/>
          <w:sz w:val="24"/>
          <w:szCs w:val="24"/>
        </w:rPr>
        <w:t>Umowy.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11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Umowa</w:t>
      </w:r>
      <w:r>
        <w:rPr>
          <w:rFonts w:cs="Times New Roman" w:ascii="Times New Roman" w:hAnsi="Times New Roman"/>
          <w:sz w:val="24"/>
          <w:szCs w:val="24"/>
        </w:rPr>
        <w:t xml:space="preserve"> została sporządzona w trzech jednobrzmiących egzemplarzach, dwa egzemplarze dla </w:t>
      </w:r>
      <w:r>
        <w:rPr>
          <w:rFonts w:cs="Times New Roman" w:ascii="Times New Roman" w:hAnsi="Times New Roman"/>
          <w:i/>
          <w:sz w:val="24"/>
          <w:szCs w:val="24"/>
        </w:rPr>
        <w:t>Zamawiającego</w:t>
      </w:r>
      <w:r>
        <w:rPr>
          <w:rFonts w:cs="Times New Roman" w:ascii="Times New Roman" w:hAnsi="Times New Roman"/>
          <w:sz w:val="24"/>
          <w:szCs w:val="24"/>
        </w:rPr>
        <w:t xml:space="preserve"> i jeden egzemplarz dla </w:t>
      </w:r>
      <w:r>
        <w:rPr>
          <w:rFonts w:cs="Times New Roman" w:ascii="Times New Roman" w:hAnsi="Times New Roman"/>
          <w:i/>
          <w:sz w:val="24"/>
          <w:szCs w:val="24"/>
        </w:rPr>
        <w:t>Wykonawcy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Integralną część Umowy stanowią załączniki: </w:t>
      </w:r>
    </w:p>
    <w:p>
      <w:pPr>
        <w:pStyle w:val="Normal"/>
        <w:numPr>
          <w:ilvl w:val="1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do Umowy – Warunki zmiany umowy,</w:t>
      </w:r>
    </w:p>
    <w:p>
      <w:pPr>
        <w:pStyle w:val="Normal"/>
        <w:numPr>
          <w:ilvl w:val="1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2 do Umowy – Specyfikacja urządzeń,</w:t>
      </w:r>
    </w:p>
    <w:p>
      <w:pPr>
        <w:pStyle w:val="Normal"/>
        <w:numPr>
          <w:ilvl w:val="1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3 do Umowy – Program Funkcjonalno -Użytkowy.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ZAMAWIAJĄCY:</w:t>
        <w:tab/>
        <w:tab/>
        <w:tab/>
        <w:tab/>
        <w:tab/>
        <w:tab/>
        <w:tab/>
        <w:tab/>
        <w:t xml:space="preserve"> WYKONAWCA:</w:t>
      </w:r>
    </w:p>
    <w:p>
      <w:pPr>
        <w:pStyle w:val="Normal"/>
        <w:tabs>
          <w:tab w:val="left" w:pos="589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895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right="357" w:hanging="0"/>
      <w:jc w:val="center"/>
      <w:rPr>
        <w:i/>
        <w:i/>
        <w:sz w:val="18"/>
        <w:szCs w:val="18"/>
      </w:rPr>
    </w:pPr>
    <w:r>
      <w:rPr>
        <w:i/>
        <w:sz w:val="18"/>
        <w:szCs w:val="18"/>
      </w:rPr>
      <w:t xml:space="preserve">Projekt pn. „Publiczny Internet dla każdego – rozbudowa sieci WiFi w Gminie Legnica” </w:t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right="357" w:hanging="0"/>
      <w:jc w:val="center"/>
      <w:rPr>
        <w:i/>
        <w:i/>
        <w:sz w:val="18"/>
        <w:szCs w:val="18"/>
      </w:rPr>
    </w:pPr>
    <w:r>
      <w:rPr>
        <w:i/>
        <w:sz w:val="18"/>
        <w:szCs w:val="18"/>
      </w:rPr>
      <w:t xml:space="preserve">współfinansowany ze środków Europejskiego Funduszu Rozwoju Regionalnego i budżetu państwa w ramach </w:t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ind w:right="357" w:hanging="0"/>
      <w:jc w:val="center"/>
      <w:rPr>
        <w:i/>
        <w:i/>
        <w:sz w:val="18"/>
        <w:szCs w:val="18"/>
      </w:rPr>
    </w:pP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t>Programu Operacyjnego Polska Cyfrowa na lata 2014-2020</w:t>
    </w:r>
  </w:p>
  <w:p>
    <w:pPr>
      <w:pStyle w:val="Stopka"/>
      <w:ind w:firstLine="708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02640"/>
          <wp:effectExtent l="0" t="0" r="0" b="0"/>
          <wp:docPr id="1" name="Obraz 3" descr="R:\Paulina Łacny\POPC 1.1\Logotypy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R:\Paulina Łacny\POPC 1.1\Logotypy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i w:val="false"/>
        <w:b/>
        <w:szCs w:val="20"/>
        <w:iCs w:val="false"/>
        <w:bCs/>
        <w:rFonts w:ascii="Times New Roman" w:hAnsi="Times New Roman" w:eastAsia="Arial" w:cs="Wingdings"/>
        <w:color w:val="000000"/>
        <w:lang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0"/>
        <w:spacing w:val="-3"/>
        <w:szCs w:val="20"/>
        <w:rFonts w:eastAsia="Arial" w:cs="Wingdings"/>
        <w:color w:val="00000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pacing w:val="-16"/>
        <w:i w:val="false"/>
        <w:b w:val="false"/>
        <w:szCs w:val="24"/>
        <w:rFonts w:ascii="Times New Roman" w:hAnsi="Times New Roman" w:eastAsia="Arial" w:cs="Tahoma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  <w:sz w:val="24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pacing w:val="-1"/>
        <w:szCs w:val="24"/>
        <w:rFonts w:ascii="Times New Roman" w:hAnsi="Times New Roman" w:eastAsia="Arial" w:cs="Times New Roman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4"/>
        <w:spacing w:val="-1"/>
        <w:szCs w:val="24"/>
        <w:rFonts w:eastAsia="Arial" w:cs="Arial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4"/>
        <w:spacing w:val="-1"/>
        <w:szCs w:val="24"/>
        <w:rFonts w:eastAsia="Arial" w:cs="Arial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4"/>
        <w:spacing w:val="-1"/>
        <w:szCs w:val="24"/>
        <w:rFonts w:eastAsia="Arial" w:cs="Arial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4"/>
        <w:spacing w:val="-1"/>
        <w:szCs w:val="24"/>
        <w:rFonts w:eastAsia="Arial" w:cs="Arial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pacing w:val="-1"/>
        <w:szCs w:val="24"/>
        <w:rFonts w:eastAsia="Arial" w:cs="Arial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4"/>
        <w:spacing w:val="-1"/>
        <w:szCs w:val="24"/>
        <w:rFonts w:eastAsia="Arial" w:cs="Arial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4"/>
        <w:spacing w:val="-1"/>
        <w:szCs w:val="24"/>
        <w:rFonts w:eastAsia="Arial" w:cs="Arial"/>
        <w:lang w:val="en-U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pacing w:val="-3"/>
        <w:szCs w:val="24"/>
        <w:highlight w:val="white"/>
        <w:rFonts w:ascii="Times New Roman" w:hAnsi="Times New Roman" w:eastAsia="Arial" w:cs="Arial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  <w:spacing w:val="-3"/>
        <w:szCs w:val="24"/>
        <w:highlight w:val="white"/>
        <w:rFonts w:eastAsia="Arial" w:cs="Arial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4"/>
        <w:spacing w:val="-3"/>
        <w:szCs w:val="24"/>
        <w:highlight w:val="white"/>
        <w:rFonts w:eastAsia="Arial" w:cs="Arial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4"/>
        <w:spacing w:val="-3"/>
        <w:szCs w:val="24"/>
        <w:highlight w:val="white"/>
        <w:rFonts w:eastAsia="Arial" w:cs="Arial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4"/>
        <w:spacing w:val="-3"/>
        <w:szCs w:val="24"/>
        <w:highlight w:val="white"/>
        <w:rFonts w:eastAsia="Arial" w:cs="Arial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4"/>
        <w:spacing w:val="-3"/>
        <w:szCs w:val="24"/>
        <w:highlight w:val="white"/>
        <w:rFonts w:eastAsia="Arial" w:cs="Arial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pacing w:val="-3"/>
        <w:szCs w:val="24"/>
        <w:highlight w:val="white"/>
        <w:rFonts w:eastAsia="Arial" w:cs="Arial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4"/>
        <w:spacing w:val="-3"/>
        <w:szCs w:val="24"/>
        <w:highlight w:val="white"/>
        <w:rFonts w:eastAsia="Arial" w:cs="Arial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4"/>
        <w:spacing w:val="-3"/>
        <w:szCs w:val="24"/>
        <w:highlight w:val="white"/>
        <w:rFonts w:eastAsia="Arial" w:cs="Arial"/>
        <w:lang w:val="en-US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pacing w:val="-8"/>
        <w:szCs w:val="24"/>
        <w:rFonts w:ascii="Times New Roman" w:hAnsi="Times New Roman" w:eastAsia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rFonts w:ascii="Times New Roman" w:hAnsi="Times New Roman" w:eastAsia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pacing w:val="-6"/>
        <w:szCs w:val="24"/>
        <w:rFonts w:ascii="Times New Roman" w:hAnsi="Times New Roman" w:eastAsia="Arial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f5fd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f5fd1"/>
    <w:rPr/>
  </w:style>
  <w:style w:type="character" w:styleId="Mocnowyrniony" w:customStyle="1">
    <w:name w:val="Mocno wyróżniony"/>
    <w:qFormat/>
    <w:rPr>
      <w:b/>
      <w:bCs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WW8Num7z0">
    <w:name w:val="WW8Num7z0"/>
    <w:qFormat/>
    <w:rPr>
      <w:rFonts w:ascii="Arial" w:hAnsi="Arial" w:cs="Arial"/>
      <w:b w:val="false"/>
      <w:bCs w:val="false"/>
      <w:color w:val="000000"/>
      <w:sz w:val="22"/>
      <w:szCs w:val="22"/>
    </w:rPr>
  </w:style>
  <w:style w:type="character" w:styleId="WW8Num7z1">
    <w:name w:val="WW8Num7z1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Times New Roman" w:hAnsi="Times New Roman" w:eastAsia="Arial" w:cs="Wingdings"/>
      <w:b/>
      <w:bCs/>
      <w:i w:val="false"/>
      <w:iCs w:val="false"/>
      <w:color w:val="000000"/>
      <w:sz w:val="24"/>
      <w:szCs w:val="20"/>
      <w:lang w:eastAsia="pl-PL"/>
    </w:rPr>
  </w:style>
  <w:style w:type="character" w:styleId="ListLabel2">
    <w:name w:val="ListLabel 2"/>
    <w:qFormat/>
    <w:rPr>
      <w:rFonts w:eastAsia="Arial" w:cs="Wingdings"/>
      <w:color w:val="000000"/>
      <w:spacing w:val="-3"/>
      <w:sz w:val="20"/>
      <w:szCs w:val="20"/>
    </w:rPr>
  </w:style>
  <w:style w:type="character" w:styleId="ListLabel3">
    <w:name w:val="ListLabel 3"/>
    <w:qFormat/>
    <w:rPr>
      <w:rFonts w:ascii="Times New Roman" w:hAnsi="Times New Roman" w:eastAsia="Arial" w:cs="Tahoma"/>
      <w:b w:val="false"/>
      <w:i w:val="false"/>
      <w:color w:val="000000"/>
      <w:spacing w:val="-16"/>
      <w:sz w:val="24"/>
      <w:szCs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Times New Roman"/>
      <w:sz w:val="24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Times New Roman"/>
      <w:sz w:val="24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ascii="Times New Roman" w:hAnsi="Times New Roman" w:cs="Times New Roman"/>
      <w:sz w:val="24"/>
    </w:rPr>
  </w:style>
  <w:style w:type="character" w:styleId="ListLabel15">
    <w:name w:val="ListLabel 15"/>
    <w:qFormat/>
    <w:rPr>
      <w:rFonts w:ascii="Times New Roman" w:hAnsi="Times New Roman" w:eastAsia="Arial" w:cs="Times New Roman"/>
      <w:spacing w:val="-1"/>
      <w:sz w:val="24"/>
      <w:szCs w:val="24"/>
      <w:lang w:val="pl-PL"/>
    </w:rPr>
  </w:style>
  <w:style w:type="character" w:styleId="ListLabel16">
    <w:name w:val="ListLabel 16"/>
    <w:qFormat/>
    <w:rPr>
      <w:rFonts w:eastAsia="Arial" w:cs="Arial"/>
      <w:spacing w:val="-1"/>
      <w:sz w:val="24"/>
      <w:szCs w:val="24"/>
      <w:lang w:val="en-US"/>
    </w:rPr>
  </w:style>
  <w:style w:type="character" w:styleId="ListLabel17">
    <w:name w:val="ListLabel 17"/>
    <w:qFormat/>
    <w:rPr>
      <w:rFonts w:eastAsia="Arial" w:cs="Arial"/>
      <w:spacing w:val="-1"/>
      <w:sz w:val="24"/>
      <w:szCs w:val="24"/>
      <w:lang w:val="en-US"/>
    </w:rPr>
  </w:style>
  <w:style w:type="character" w:styleId="ListLabel18">
    <w:name w:val="ListLabel 18"/>
    <w:qFormat/>
    <w:rPr>
      <w:rFonts w:eastAsia="Arial" w:cs="Arial"/>
      <w:spacing w:val="-1"/>
      <w:sz w:val="24"/>
      <w:szCs w:val="24"/>
      <w:lang w:val="en-US"/>
    </w:rPr>
  </w:style>
  <w:style w:type="character" w:styleId="ListLabel19">
    <w:name w:val="ListLabel 19"/>
    <w:qFormat/>
    <w:rPr>
      <w:rFonts w:eastAsia="Arial" w:cs="Arial"/>
      <w:spacing w:val="-1"/>
      <w:sz w:val="24"/>
      <w:szCs w:val="24"/>
      <w:lang w:val="en-US"/>
    </w:rPr>
  </w:style>
  <w:style w:type="character" w:styleId="ListLabel20">
    <w:name w:val="ListLabel 20"/>
    <w:qFormat/>
    <w:rPr>
      <w:rFonts w:eastAsia="Arial" w:cs="Arial"/>
      <w:spacing w:val="-1"/>
      <w:sz w:val="24"/>
      <w:szCs w:val="24"/>
      <w:lang w:val="en-US"/>
    </w:rPr>
  </w:style>
  <w:style w:type="character" w:styleId="ListLabel21">
    <w:name w:val="ListLabel 21"/>
    <w:qFormat/>
    <w:rPr>
      <w:rFonts w:eastAsia="Arial" w:cs="Arial"/>
      <w:spacing w:val="-1"/>
      <w:sz w:val="24"/>
      <w:szCs w:val="24"/>
      <w:lang w:val="en-US"/>
    </w:rPr>
  </w:style>
  <w:style w:type="character" w:styleId="ListLabel22">
    <w:name w:val="ListLabel 22"/>
    <w:qFormat/>
    <w:rPr>
      <w:rFonts w:eastAsia="Arial" w:cs="Arial"/>
      <w:spacing w:val="-1"/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 w:eastAsia="Arial" w:cs="Arial"/>
      <w:spacing w:val="-3"/>
      <w:sz w:val="24"/>
      <w:szCs w:val="24"/>
      <w:highlight w:val="white"/>
      <w:lang w:val="en-US"/>
    </w:rPr>
  </w:style>
  <w:style w:type="character" w:styleId="ListLabel24">
    <w:name w:val="ListLabel 24"/>
    <w:qFormat/>
    <w:rPr>
      <w:rFonts w:eastAsia="Arial" w:cs="Arial"/>
      <w:spacing w:val="-3"/>
      <w:sz w:val="24"/>
      <w:szCs w:val="24"/>
      <w:highlight w:val="white"/>
      <w:lang w:val="en-US"/>
    </w:rPr>
  </w:style>
  <w:style w:type="character" w:styleId="ListLabel25">
    <w:name w:val="ListLabel 25"/>
    <w:qFormat/>
    <w:rPr>
      <w:rFonts w:eastAsia="Arial" w:cs="Arial"/>
      <w:spacing w:val="-3"/>
      <w:sz w:val="24"/>
      <w:szCs w:val="24"/>
      <w:highlight w:val="white"/>
      <w:lang w:val="en-US"/>
    </w:rPr>
  </w:style>
  <w:style w:type="character" w:styleId="ListLabel26">
    <w:name w:val="ListLabel 26"/>
    <w:qFormat/>
    <w:rPr>
      <w:rFonts w:eastAsia="Arial" w:cs="Arial"/>
      <w:spacing w:val="-3"/>
      <w:sz w:val="24"/>
      <w:szCs w:val="24"/>
      <w:highlight w:val="white"/>
      <w:lang w:val="en-US"/>
    </w:rPr>
  </w:style>
  <w:style w:type="character" w:styleId="ListLabel27">
    <w:name w:val="ListLabel 27"/>
    <w:qFormat/>
    <w:rPr>
      <w:rFonts w:eastAsia="Arial" w:cs="Arial"/>
      <w:spacing w:val="-3"/>
      <w:sz w:val="24"/>
      <w:szCs w:val="24"/>
      <w:highlight w:val="white"/>
      <w:lang w:val="en-US"/>
    </w:rPr>
  </w:style>
  <w:style w:type="character" w:styleId="ListLabel28">
    <w:name w:val="ListLabel 28"/>
    <w:qFormat/>
    <w:rPr>
      <w:rFonts w:eastAsia="Arial" w:cs="Arial"/>
      <w:spacing w:val="-3"/>
      <w:sz w:val="24"/>
      <w:szCs w:val="24"/>
      <w:highlight w:val="white"/>
      <w:lang w:val="en-US"/>
    </w:rPr>
  </w:style>
  <w:style w:type="character" w:styleId="ListLabel29">
    <w:name w:val="ListLabel 29"/>
    <w:qFormat/>
    <w:rPr>
      <w:rFonts w:eastAsia="Arial" w:cs="Arial"/>
      <w:spacing w:val="-3"/>
      <w:sz w:val="24"/>
      <w:szCs w:val="24"/>
      <w:highlight w:val="white"/>
      <w:lang w:val="en-US"/>
    </w:rPr>
  </w:style>
  <w:style w:type="character" w:styleId="ListLabel30">
    <w:name w:val="ListLabel 30"/>
    <w:qFormat/>
    <w:rPr>
      <w:rFonts w:eastAsia="Arial" w:cs="Arial"/>
      <w:spacing w:val="-3"/>
      <w:sz w:val="24"/>
      <w:szCs w:val="24"/>
      <w:highlight w:val="white"/>
      <w:lang w:val="en-US"/>
    </w:rPr>
  </w:style>
  <w:style w:type="character" w:styleId="ListLabel31">
    <w:name w:val="ListLabel 31"/>
    <w:qFormat/>
    <w:rPr>
      <w:rFonts w:eastAsia="Arial" w:cs="Arial"/>
      <w:spacing w:val="-3"/>
      <w:sz w:val="24"/>
      <w:szCs w:val="24"/>
      <w:highlight w:val="white"/>
      <w:lang w:val="en-US"/>
    </w:rPr>
  </w:style>
  <w:style w:type="character" w:styleId="ListLabel32">
    <w:name w:val="ListLabel 32"/>
    <w:qFormat/>
    <w:rPr>
      <w:rFonts w:ascii="Times New Roman" w:hAnsi="Times New Roman" w:eastAsia="Arial" w:cs="Times New Roman"/>
      <w:spacing w:val="-8"/>
      <w:sz w:val="24"/>
      <w:szCs w:val="24"/>
    </w:rPr>
  </w:style>
  <w:style w:type="character" w:styleId="ListLabel33">
    <w:name w:val="ListLabel 33"/>
    <w:qFormat/>
    <w:rPr>
      <w:rFonts w:ascii="Times New Roman" w:hAnsi="Times New Roman" w:eastAsia="Arial" w:cs="Times New Roman"/>
      <w:sz w:val="24"/>
      <w:szCs w:val="24"/>
    </w:rPr>
  </w:style>
  <w:style w:type="character" w:styleId="ListLabel34">
    <w:name w:val="ListLabel 34"/>
    <w:qFormat/>
    <w:rPr>
      <w:rFonts w:ascii="Times New Roman" w:hAnsi="Times New Roman" w:cs="Symbol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Arial" w:cs="Times New Roman"/>
      <w:color w:val="000000"/>
      <w:spacing w:val="-6"/>
      <w:sz w:val="24"/>
      <w:szCs w:val="24"/>
    </w:rPr>
  </w:style>
  <w:style w:type="character" w:styleId="ListLabel36">
    <w:name w:val="ListLabel 36"/>
    <w:qFormat/>
    <w:rPr>
      <w:rFonts w:ascii="Times New Roman" w:hAnsi="Times New Roman" w:cs="Times New Roman"/>
      <w:sz w:val="24"/>
    </w:rPr>
  </w:style>
  <w:style w:type="character" w:styleId="ListLabel37">
    <w:name w:val="ListLabel 37"/>
    <w:qFormat/>
    <w:rPr>
      <w:rFonts w:ascii="Times New Roman" w:hAnsi="Times New Roman" w:cs="Times New Roman"/>
      <w:sz w:val="24"/>
    </w:rPr>
  </w:style>
  <w:style w:type="character" w:styleId="ListLabel38">
    <w:name w:val="ListLabel 38"/>
    <w:qFormat/>
    <w:rPr>
      <w:rFonts w:ascii="Times New Roman" w:hAnsi="Times New Roman" w:cs="Times New Roman"/>
      <w:sz w:val="24"/>
    </w:rPr>
  </w:style>
  <w:style w:type="character" w:styleId="ListLabel39">
    <w:name w:val="ListLabel 39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5f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6f5f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LibreOffice/5.3.3.2$Windows_x86 LibreOffice_project/3d9a8b4b4e538a85e0782bd6c2d430bafe583448</Application>
  <Pages>8</Pages>
  <Words>1501</Words>
  <Characters>9654</Characters>
  <CharactersWithSpaces>11045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2020-03-05T10:12:00Z</dcterms:created>
  <dc:creator>Paulina Łacny</dc:creator>
  <dc:description/>
  <dc:language>pl-PL</dc:language>
  <cp:lastModifiedBy/>
  <dcterms:modified xsi:type="dcterms:W3CDTF">2020-06-10T11:33:38Z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