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A8" w:rsidRPr="00A90033" w:rsidRDefault="00D678A8" w:rsidP="00D6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78A8" w:rsidRPr="00A90033" w:rsidRDefault="00D678A8" w:rsidP="00D67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90033">
        <w:rPr>
          <w:rFonts w:ascii="Times New Roman" w:eastAsia="Times New Roman" w:hAnsi="Times New Roman" w:cs="Times New Roman"/>
          <w:b/>
          <w:bCs/>
          <w:lang w:eastAsia="pl-PL"/>
        </w:rPr>
        <w:t>Uzasadnienie</w:t>
      </w:r>
    </w:p>
    <w:p w:rsidR="00D678A8" w:rsidRPr="00A90033" w:rsidRDefault="00D678A8" w:rsidP="00D678A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90033">
        <w:rPr>
          <w:rFonts w:ascii="Times New Roman" w:eastAsia="Times New Roman" w:hAnsi="Times New Roman" w:cs="Times New Roman"/>
          <w:b/>
          <w:bCs/>
          <w:lang w:eastAsia="pl-PL"/>
        </w:rPr>
        <w:t xml:space="preserve">Uzasadnienie uchwały </w:t>
      </w:r>
      <w:r w:rsidR="00E23F10">
        <w:rPr>
          <w:rFonts w:ascii="Times New Roman" w:eastAsia="Times New Roman" w:hAnsi="Times New Roman" w:cs="Times New Roman"/>
          <w:b/>
          <w:bCs/>
          <w:lang w:eastAsia="pl-PL"/>
        </w:rPr>
        <w:t xml:space="preserve">zmiany </w:t>
      </w:r>
      <w:r w:rsidR="009945E2" w:rsidRPr="00A90033">
        <w:rPr>
          <w:rFonts w:ascii="Times New Roman" w:eastAsia="Times New Roman" w:hAnsi="Times New Roman" w:cs="Times New Roman"/>
          <w:b/>
          <w:bCs/>
          <w:lang w:eastAsia="pl-PL"/>
        </w:rPr>
        <w:t>miejscowego planu zagospodarowania przestrzennego miasta Legnicy – dla południowej części Legnicy rejon os. Sienkiewicza, ul. Jaworzyńskiej i Autostrady A4</w:t>
      </w:r>
    </w:p>
    <w:p w:rsidR="00007791" w:rsidRPr="00A90033" w:rsidRDefault="00D678A8" w:rsidP="00D678A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90033">
        <w:rPr>
          <w:rFonts w:ascii="Times New Roman" w:eastAsia="Times New Roman" w:hAnsi="Times New Roman" w:cs="Times New Roman"/>
          <w:lang w:eastAsia="pl-PL"/>
        </w:rPr>
        <w:tab/>
        <w:t xml:space="preserve">Celem przystąpienia do sporządzenia </w:t>
      </w:r>
      <w:r w:rsidR="00E23F10">
        <w:rPr>
          <w:rFonts w:ascii="Times New Roman" w:eastAsia="Times New Roman" w:hAnsi="Times New Roman" w:cs="Times New Roman"/>
          <w:lang w:eastAsia="pl-PL"/>
        </w:rPr>
        <w:t xml:space="preserve">zmiany </w:t>
      </w:r>
      <w:r w:rsidRPr="00A90033">
        <w:rPr>
          <w:rFonts w:ascii="Times New Roman" w:eastAsia="Times New Roman" w:hAnsi="Times New Roman" w:cs="Times New Roman"/>
          <w:lang w:eastAsia="pl-PL"/>
        </w:rPr>
        <w:t>miejscowego planu</w:t>
      </w:r>
      <w:r w:rsidR="00B565EF">
        <w:rPr>
          <w:rFonts w:ascii="Times New Roman" w:eastAsia="Times New Roman" w:hAnsi="Times New Roman" w:cs="Times New Roman"/>
          <w:lang w:eastAsia="pl-PL"/>
        </w:rPr>
        <w:t xml:space="preserve"> (zwanej</w:t>
      </w:r>
      <w:r w:rsidR="004C5874">
        <w:rPr>
          <w:rFonts w:ascii="Times New Roman" w:eastAsia="Times New Roman" w:hAnsi="Times New Roman" w:cs="Times New Roman"/>
          <w:lang w:eastAsia="pl-PL"/>
        </w:rPr>
        <w:t xml:space="preserve"> dalej planem)</w:t>
      </w:r>
      <w:r w:rsidRPr="00A90033">
        <w:rPr>
          <w:rFonts w:ascii="Times New Roman" w:eastAsia="Times New Roman" w:hAnsi="Times New Roman" w:cs="Times New Roman"/>
          <w:lang w:eastAsia="pl-PL"/>
        </w:rPr>
        <w:t xml:space="preserve">, a w konsekwencji również </w:t>
      </w:r>
      <w:r w:rsidR="00E23F10">
        <w:rPr>
          <w:rFonts w:ascii="Times New Roman" w:eastAsia="Times New Roman" w:hAnsi="Times New Roman" w:cs="Times New Roman"/>
          <w:lang w:eastAsia="pl-PL"/>
        </w:rPr>
        <w:t>jej</w:t>
      </w:r>
      <w:r w:rsidRPr="00A90033">
        <w:rPr>
          <w:rFonts w:ascii="Times New Roman" w:eastAsia="Times New Roman" w:hAnsi="Times New Roman" w:cs="Times New Roman"/>
          <w:lang w:eastAsia="pl-PL"/>
        </w:rPr>
        <w:t xml:space="preserve"> uchwalenia </w:t>
      </w:r>
      <w:r w:rsidR="00A1215A" w:rsidRPr="00A90033">
        <w:rPr>
          <w:rFonts w:ascii="Times New Roman" w:eastAsia="Times New Roman" w:hAnsi="Times New Roman" w:cs="Times New Roman"/>
          <w:lang w:eastAsia="pl-PL"/>
        </w:rPr>
        <w:t xml:space="preserve">jest korekta dyspozycji przestrzennych w zakresie </w:t>
      </w:r>
      <w:r w:rsidR="009945E2" w:rsidRPr="00A90033">
        <w:rPr>
          <w:rFonts w:ascii="Times New Roman" w:eastAsia="Times New Roman" w:hAnsi="Times New Roman" w:cs="Times New Roman"/>
          <w:lang w:eastAsia="pl-PL"/>
        </w:rPr>
        <w:t xml:space="preserve">planowanego układu drogowego, który w wyniku wydanej decyzji </w:t>
      </w:r>
      <w:r w:rsidR="0063051B" w:rsidRPr="00A90033">
        <w:rPr>
          <w:rFonts w:ascii="Times New Roman" w:eastAsia="Times New Roman" w:hAnsi="Times New Roman" w:cs="Times New Roman"/>
          <w:lang w:eastAsia="pl-PL"/>
        </w:rPr>
        <w:t xml:space="preserve">na realizacje inwestycji drogowych </w:t>
      </w:r>
      <w:r w:rsidR="009945E2" w:rsidRPr="00A90033">
        <w:rPr>
          <w:rFonts w:ascii="Times New Roman" w:eastAsia="Times New Roman" w:hAnsi="Times New Roman" w:cs="Times New Roman"/>
          <w:lang w:eastAsia="pl-PL"/>
        </w:rPr>
        <w:t>ZRID, różni się od układu w</w:t>
      </w:r>
      <w:r w:rsidR="004C5874">
        <w:rPr>
          <w:rFonts w:ascii="Times New Roman" w:eastAsia="Times New Roman" w:hAnsi="Times New Roman" w:cs="Times New Roman"/>
          <w:lang w:eastAsia="pl-PL"/>
        </w:rPr>
        <w:t>ynikającego z planu miejscowego.</w:t>
      </w:r>
      <w:r w:rsidR="009945E2" w:rsidRPr="00A90033">
        <w:rPr>
          <w:rFonts w:ascii="Times New Roman" w:eastAsia="Times New Roman" w:hAnsi="Times New Roman" w:cs="Times New Roman"/>
          <w:lang w:eastAsia="pl-PL"/>
        </w:rPr>
        <w:t xml:space="preserve"> </w:t>
      </w:r>
      <w:r w:rsidR="001F6A60">
        <w:rPr>
          <w:rFonts w:ascii="Times New Roman" w:eastAsia="Times New Roman" w:hAnsi="Times New Roman" w:cs="Times New Roman"/>
          <w:lang w:eastAsia="pl-PL"/>
        </w:rPr>
        <w:t xml:space="preserve">W projekcie planu dokonano również niewielkich korekt w zasadach obsługi terenów wynikających z ekonomiki planowania dróg. </w:t>
      </w:r>
      <w:r w:rsidR="004C5874">
        <w:rPr>
          <w:rFonts w:ascii="Times New Roman" w:eastAsia="Times New Roman" w:hAnsi="Times New Roman" w:cs="Times New Roman"/>
          <w:lang w:eastAsia="pl-PL"/>
        </w:rPr>
        <w:t>W</w:t>
      </w:r>
      <w:r w:rsidR="009945E2" w:rsidRPr="00A90033">
        <w:rPr>
          <w:rFonts w:ascii="Times New Roman" w:eastAsia="Times New Roman" w:hAnsi="Times New Roman" w:cs="Times New Roman"/>
          <w:lang w:eastAsia="pl-PL"/>
        </w:rPr>
        <w:t xml:space="preserve"> związku z powyższym zaszła potrzeba uporządkowania dokumentów planistycznych</w:t>
      </w:r>
      <w:r w:rsidR="00E23F10">
        <w:rPr>
          <w:rFonts w:ascii="Times New Roman" w:eastAsia="Times New Roman" w:hAnsi="Times New Roman" w:cs="Times New Roman"/>
          <w:lang w:eastAsia="pl-PL"/>
        </w:rPr>
        <w:t>, zmiany układu przestrzennego oraz korekt</w:t>
      </w:r>
      <w:r w:rsidR="004C5874">
        <w:rPr>
          <w:rFonts w:ascii="Times New Roman" w:eastAsia="Times New Roman" w:hAnsi="Times New Roman" w:cs="Times New Roman"/>
          <w:lang w:eastAsia="pl-PL"/>
        </w:rPr>
        <w:t>y</w:t>
      </w:r>
      <w:r w:rsidR="00E23F10">
        <w:rPr>
          <w:rFonts w:ascii="Times New Roman" w:eastAsia="Times New Roman" w:hAnsi="Times New Roman" w:cs="Times New Roman"/>
          <w:lang w:eastAsia="pl-PL"/>
        </w:rPr>
        <w:t xml:space="preserve"> ustaleń planu z dostosowaniem do obecnych wymagań prawnych oraz obecnego stanu rzeczy</w:t>
      </w:r>
      <w:r w:rsidR="009945E2" w:rsidRPr="00A90033">
        <w:rPr>
          <w:rFonts w:ascii="Times New Roman" w:eastAsia="Times New Roman" w:hAnsi="Times New Roman" w:cs="Times New Roman"/>
          <w:lang w:eastAsia="pl-PL"/>
        </w:rPr>
        <w:t>.</w:t>
      </w:r>
      <w:r w:rsidR="00E23F10">
        <w:rPr>
          <w:rFonts w:ascii="Times New Roman" w:eastAsia="Times New Roman" w:hAnsi="Times New Roman" w:cs="Times New Roman"/>
          <w:lang w:eastAsia="pl-PL"/>
        </w:rPr>
        <w:t xml:space="preserve"> Celowym była również rezygnacja z wyznaczenia obszarów, wymagających</w:t>
      </w:r>
      <w:r w:rsidR="00E23F10" w:rsidRPr="00E23F10">
        <w:rPr>
          <w:rFonts w:ascii="Times New Roman" w:eastAsia="Times New Roman" w:hAnsi="Times New Roman" w:cs="Times New Roman"/>
          <w:lang w:eastAsia="pl-PL"/>
        </w:rPr>
        <w:t xml:space="preserve"> przeprowadzenia scaleń i podziałów nieruchomości, w rozumieniu ustawy o gospodarce nieruchomościami</w:t>
      </w:r>
      <w:r w:rsidR="00E23F10">
        <w:rPr>
          <w:rFonts w:ascii="Times New Roman" w:eastAsia="Times New Roman" w:hAnsi="Times New Roman" w:cs="Times New Roman"/>
          <w:lang w:eastAsia="pl-PL"/>
        </w:rPr>
        <w:t xml:space="preserve">, ponieważ </w:t>
      </w:r>
      <w:r w:rsidR="00DB0CF3">
        <w:rPr>
          <w:rFonts w:ascii="Times New Roman" w:eastAsia="Times New Roman" w:hAnsi="Times New Roman" w:cs="Times New Roman"/>
          <w:lang w:eastAsia="pl-PL"/>
        </w:rPr>
        <w:t xml:space="preserve"> wprowadzone w tym zakresie zapisy </w:t>
      </w:r>
      <w:r w:rsidR="00E23F10">
        <w:rPr>
          <w:rFonts w:ascii="Times New Roman" w:eastAsia="Times New Roman" w:hAnsi="Times New Roman" w:cs="Times New Roman"/>
          <w:lang w:eastAsia="pl-PL"/>
        </w:rPr>
        <w:t xml:space="preserve">utrudniały realizację planu, a wielkość i ukształtowanie działek nie stanowiły bezwzględnej przesłanki dla ustanowienia </w:t>
      </w:r>
      <w:r w:rsidR="00585140">
        <w:rPr>
          <w:rFonts w:ascii="Times New Roman" w:eastAsia="Times New Roman" w:hAnsi="Times New Roman" w:cs="Times New Roman"/>
          <w:lang w:eastAsia="pl-PL"/>
        </w:rPr>
        <w:t xml:space="preserve">w obszarze planu </w:t>
      </w:r>
      <w:r w:rsidR="00E23F10">
        <w:rPr>
          <w:rFonts w:ascii="Times New Roman" w:eastAsia="Times New Roman" w:hAnsi="Times New Roman" w:cs="Times New Roman"/>
          <w:lang w:eastAsia="pl-PL"/>
        </w:rPr>
        <w:t>procedury scalenia i podziału</w:t>
      </w:r>
      <w:r w:rsidR="00DB0CF3" w:rsidRPr="00DB0CF3">
        <w:rPr>
          <w:rFonts w:ascii="Times New Roman" w:eastAsia="Times New Roman" w:hAnsi="Times New Roman" w:cs="Times New Roman"/>
          <w:lang w:eastAsia="pl-PL"/>
        </w:rPr>
        <w:t xml:space="preserve"> </w:t>
      </w:r>
      <w:r w:rsidR="00DB0CF3">
        <w:rPr>
          <w:rFonts w:ascii="Times New Roman" w:eastAsia="Times New Roman" w:hAnsi="Times New Roman" w:cs="Times New Roman"/>
          <w:lang w:eastAsia="pl-PL"/>
        </w:rPr>
        <w:t>jako obowiązkowej</w:t>
      </w:r>
      <w:r w:rsidR="00E23F10">
        <w:rPr>
          <w:rFonts w:ascii="Times New Roman" w:eastAsia="Times New Roman" w:hAnsi="Times New Roman" w:cs="Times New Roman"/>
          <w:lang w:eastAsia="pl-PL"/>
        </w:rPr>
        <w:t>.</w:t>
      </w:r>
    </w:p>
    <w:p w:rsidR="009062F7" w:rsidRPr="00A90033" w:rsidRDefault="009062F7" w:rsidP="009062F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033">
        <w:rPr>
          <w:rFonts w:ascii="Times New Roman" w:eastAsia="Times New Roman" w:hAnsi="Times New Roman" w:cs="Times New Roman"/>
          <w:b/>
          <w:lang w:eastAsia="pl-PL"/>
        </w:rPr>
        <w:t>Sposób realizacji wymogów wynikających z art. 1 ust.</w:t>
      </w:r>
      <w:r w:rsidR="005B501C" w:rsidRPr="00A9003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90033">
        <w:rPr>
          <w:rFonts w:ascii="Times New Roman" w:eastAsia="Times New Roman" w:hAnsi="Times New Roman" w:cs="Times New Roman"/>
          <w:b/>
          <w:lang w:eastAsia="pl-PL"/>
        </w:rPr>
        <w:t>2</w:t>
      </w:r>
      <w:r w:rsidR="005B501C" w:rsidRPr="00A9003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90033">
        <w:rPr>
          <w:rFonts w:ascii="Times New Roman" w:eastAsia="Times New Roman" w:hAnsi="Times New Roman" w:cs="Times New Roman"/>
          <w:b/>
          <w:lang w:eastAsia="pl-PL"/>
        </w:rPr>
        <w:t>ustawy o planowaniu i zagospodarowaniu przestrzennym (</w:t>
      </w:r>
      <w:proofErr w:type="spellStart"/>
      <w:r w:rsidRPr="00A90033">
        <w:rPr>
          <w:rFonts w:ascii="Times New Roman" w:eastAsia="Times New Roman" w:hAnsi="Times New Roman" w:cs="Times New Roman"/>
          <w:b/>
          <w:lang w:eastAsia="pl-PL"/>
        </w:rPr>
        <w:t>uopizp</w:t>
      </w:r>
      <w:proofErr w:type="spellEnd"/>
      <w:r w:rsidRPr="00A90033">
        <w:rPr>
          <w:rFonts w:ascii="Times New Roman" w:eastAsia="Times New Roman" w:hAnsi="Times New Roman" w:cs="Times New Roman"/>
          <w:b/>
          <w:lang w:eastAsia="pl-PL"/>
        </w:rPr>
        <w:t>)</w:t>
      </w:r>
      <w:r w:rsidR="003479B8" w:rsidRPr="00A90033">
        <w:rPr>
          <w:rFonts w:ascii="Times New Roman" w:eastAsia="Times New Roman" w:hAnsi="Times New Roman" w:cs="Times New Roman"/>
          <w:b/>
          <w:lang w:eastAsia="pl-PL"/>
        </w:rPr>
        <w:t>.</w:t>
      </w:r>
      <w:r w:rsidR="002C5A43" w:rsidRPr="00A90033">
        <w:rPr>
          <w:rFonts w:ascii="Times New Roman" w:eastAsia="Times New Roman" w:hAnsi="Times New Roman" w:cs="Times New Roman"/>
          <w:lang w:eastAsia="pl-PL"/>
        </w:rPr>
        <w:t xml:space="preserve"> </w:t>
      </w:r>
      <w:r w:rsidR="0000551C" w:rsidRPr="00A90033">
        <w:rPr>
          <w:rFonts w:ascii="Times New Roman" w:eastAsia="Times New Roman" w:hAnsi="Times New Roman" w:cs="Times New Roman"/>
          <w:lang w:eastAsia="pl-PL"/>
        </w:rPr>
        <w:t>Spełnienie wymo</w:t>
      </w:r>
      <w:r w:rsidR="003479B8" w:rsidRPr="00A90033">
        <w:rPr>
          <w:rFonts w:ascii="Times New Roman" w:eastAsia="Times New Roman" w:hAnsi="Times New Roman" w:cs="Times New Roman"/>
          <w:lang w:eastAsia="pl-PL"/>
        </w:rPr>
        <w:t xml:space="preserve">gów </w:t>
      </w:r>
      <w:proofErr w:type="spellStart"/>
      <w:r w:rsidR="003479B8" w:rsidRPr="00A90033">
        <w:rPr>
          <w:rFonts w:ascii="Times New Roman" w:eastAsia="Times New Roman" w:hAnsi="Times New Roman" w:cs="Times New Roman"/>
          <w:lang w:eastAsia="pl-PL"/>
        </w:rPr>
        <w:t>w.w</w:t>
      </w:r>
      <w:proofErr w:type="spellEnd"/>
      <w:r w:rsidR="003479B8" w:rsidRPr="00A90033">
        <w:rPr>
          <w:rFonts w:ascii="Times New Roman" w:eastAsia="Times New Roman" w:hAnsi="Times New Roman" w:cs="Times New Roman"/>
          <w:lang w:eastAsia="pl-PL"/>
        </w:rPr>
        <w:t>. przepisów, polegające</w:t>
      </w:r>
      <w:r w:rsidR="002C5A43" w:rsidRPr="00A90033">
        <w:rPr>
          <w:rFonts w:ascii="Times New Roman" w:eastAsia="Times New Roman" w:hAnsi="Times New Roman" w:cs="Times New Roman"/>
          <w:lang w:eastAsia="pl-PL"/>
        </w:rPr>
        <w:t xml:space="preserve"> na uwzględnieniu:</w:t>
      </w:r>
      <w:r w:rsidR="006762F7" w:rsidRPr="00A9003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062F7" w:rsidRPr="00A90033" w:rsidRDefault="002C5A43" w:rsidP="009062F7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033">
        <w:rPr>
          <w:rFonts w:ascii="Times New Roman" w:eastAsia="Times New Roman" w:hAnsi="Times New Roman" w:cs="Times New Roman"/>
          <w:b/>
          <w:lang w:eastAsia="pl-PL"/>
        </w:rPr>
        <w:t>wymagań</w:t>
      </w:r>
      <w:r w:rsidR="006762F7" w:rsidRPr="00A90033">
        <w:rPr>
          <w:rFonts w:ascii="Times New Roman" w:eastAsia="Times New Roman" w:hAnsi="Times New Roman" w:cs="Times New Roman"/>
          <w:b/>
          <w:lang w:eastAsia="pl-PL"/>
        </w:rPr>
        <w:t xml:space="preserve"> ładu przestrzennego, w tym urbanistyki i architektury</w:t>
      </w:r>
      <w:r w:rsidR="007876AF" w:rsidRPr="00A90033"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A9003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76AF" w:rsidRPr="00A90033">
        <w:rPr>
          <w:rFonts w:ascii="Times New Roman" w:eastAsia="Times New Roman" w:hAnsi="Times New Roman" w:cs="Times New Roman"/>
          <w:lang w:eastAsia="pl-PL"/>
        </w:rPr>
        <w:t>zostało</w:t>
      </w:r>
      <w:r w:rsidR="006762F7" w:rsidRPr="00A90033">
        <w:rPr>
          <w:rFonts w:ascii="Times New Roman" w:eastAsia="Times New Roman" w:hAnsi="Times New Roman" w:cs="Times New Roman"/>
          <w:lang w:eastAsia="pl-PL"/>
        </w:rPr>
        <w:t xml:space="preserve"> spełnione przez regulacje projektu planu dotyczące ustalenia przeznaczeń terenów, zasad zabudowy i kształtowania terenu, w tym w szczególności ustalenia dotyczące linii zabudowy, wysokości zabudowy. Ustalenia te zawarte zostały </w:t>
      </w:r>
      <w:r w:rsidR="007604D2" w:rsidRPr="00A90033">
        <w:rPr>
          <w:rFonts w:ascii="Times New Roman" w:eastAsia="Times New Roman" w:hAnsi="Times New Roman" w:cs="Times New Roman"/>
          <w:lang w:eastAsia="pl-PL"/>
        </w:rPr>
        <w:t>w części tekstowej i graficznej</w:t>
      </w:r>
      <w:r w:rsidRPr="00A90033">
        <w:rPr>
          <w:rFonts w:ascii="Times New Roman" w:eastAsia="Times New Roman" w:hAnsi="Times New Roman" w:cs="Times New Roman"/>
          <w:lang w:eastAsia="pl-PL"/>
        </w:rPr>
        <w:t xml:space="preserve"> projektu planu;</w:t>
      </w:r>
      <w:r w:rsidRPr="00A90033">
        <w:rPr>
          <w:rFonts w:ascii="Verdana" w:hAnsi="Verdana" w:cs="Verdana"/>
        </w:rPr>
        <w:t xml:space="preserve"> </w:t>
      </w:r>
      <w:r w:rsidRPr="00A90033">
        <w:rPr>
          <w:rFonts w:ascii="Times New Roman" w:eastAsia="Times New Roman" w:hAnsi="Times New Roman" w:cs="Times New Roman"/>
          <w:lang w:eastAsia="pl-PL"/>
        </w:rPr>
        <w:t>Na rysunku planu określono linie rozgraniczające tereny o różnym przeznaczeniu lub różnych zasadach zagospodarowania oraz ustalono nieprzekraczalne lub obowiązujące linie zabudowy; Dobór przeznaczeń ustalonych w planach został dokonany na podstawie inwentaryzacji stanu istniejącego i ustaleń Studium uwarunkowań i kierunków zagospodarowania przestrzennego, wyznaczającego kierunki rozwoju obszarów. W projekcie planu ustalono zasady kompozycji w postaci linii zabudowy niepr</w:t>
      </w:r>
      <w:r w:rsidR="008864FA" w:rsidRPr="00A90033">
        <w:rPr>
          <w:rFonts w:ascii="Times New Roman" w:eastAsia="Times New Roman" w:hAnsi="Times New Roman" w:cs="Times New Roman"/>
          <w:lang w:eastAsia="pl-PL"/>
        </w:rPr>
        <w:t>zekraczalnych;</w:t>
      </w:r>
      <w:r w:rsidR="00DE6702" w:rsidRPr="00A9003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C5A43" w:rsidRPr="00A90033" w:rsidRDefault="007876AF" w:rsidP="009062F7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033">
        <w:rPr>
          <w:rFonts w:ascii="Times New Roman" w:eastAsia="Times New Roman" w:hAnsi="Times New Roman" w:cs="Times New Roman"/>
          <w:b/>
          <w:lang w:eastAsia="pl-PL"/>
        </w:rPr>
        <w:t>walorów architektonicznych i krajobrazowych</w:t>
      </w:r>
      <w:r w:rsidRPr="00A90033">
        <w:rPr>
          <w:rFonts w:ascii="Times New Roman" w:eastAsia="Times New Roman" w:hAnsi="Times New Roman" w:cs="Times New Roman"/>
          <w:lang w:eastAsia="pl-PL"/>
        </w:rPr>
        <w:t xml:space="preserve"> – zostało spełnione </w:t>
      </w:r>
      <w:r w:rsidR="006B474B" w:rsidRPr="00A90033">
        <w:rPr>
          <w:rFonts w:ascii="Times New Roman" w:eastAsia="Times New Roman" w:hAnsi="Times New Roman" w:cs="Times New Roman"/>
          <w:lang w:eastAsia="pl-PL"/>
        </w:rPr>
        <w:t>w szczególności przez</w:t>
      </w:r>
      <w:r w:rsidRPr="00A90033">
        <w:rPr>
          <w:rFonts w:ascii="Times New Roman" w:eastAsia="Times New Roman" w:hAnsi="Times New Roman" w:cs="Times New Roman"/>
          <w:lang w:eastAsia="pl-PL"/>
        </w:rPr>
        <w:t xml:space="preserve"> ustalenia dla terenów oraz zasady </w:t>
      </w:r>
      <w:r w:rsidR="006E6616" w:rsidRPr="00A90033">
        <w:rPr>
          <w:rFonts w:ascii="Times New Roman" w:eastAsia="Times New Roman" w:hAnsi="Times New Roman" w:cs="Times New Roman"/>
          <w:lang w:eastAsia="pl-PL"/>
        </w:rPr>
        <w:t>kształtowania zabudowy</w:t>
      </w:r>
      <w:r w:rsidRPr="00A90033">
        <w:rPr>
          <w:rFonts w:ascii="Times New Roman" w:eastAsia="Times New Roman" w:hAnsi="Times New Roman" w:cs="Times New Roman"/>
          <w:lang w:eastAsia="pl-PL"/>
        </w:rPr>
        <w:t>;</w:t>
      </w:r>
    </w:p>
    <w:p w:rsidR="00704C37" w:rsidRPr="00A90033" w:rsidRDefault="00AD3FC2" w:rsidP="009062F7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033">
        <w:rPr>
          <w:rFonts w:ascii="Times New Roman" w:eastAsia="Times New Roman" w:hAnsi="Times New Roman" w:cs="Times New Roman"/>
          <w:b/>
          <w:lang w:eastAsia="pl-PL"/>
        </w:rPr>
        <w:t>wymagań ochrony środowiska, w tym gospodarowania wodami i ochrony gruntów rolnych i leśnych</w:t>
      </w:r>
      <w:r w:rsidRPr="00A90033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2608B3" w:rsidRPr="00A90033">
        <w:rPr>
          <w:rFonts w:ascii="Times New Roman" w:eastAsia="Times New Roman" w:hAnsi="Times New Roman" w:cs="Times New Roman"/>
          <w:lang w:eastAsia="pl-PL"/>
        </w:rPr>
        <w:t xml:space="preserve">zostało spełnione </w:t>
      </w:r>
      <w:r w:rsidR="006B474B" w:rsidRPr="00A90033">
        <w:rPr>
          <w:rFonts w:ascii="Times New Roman" w:eastAsia="Times New Roman" w:hAnsi="Times New Roman" w:cs="Times New Roman"/>
          <w:lang w:eastAsia="pl-PL"/>
        </w:rPr>
        <w:t xml:space="preserve">w szczególności </w:t>
      </w:r>
      <w:r w:rsidR="002608B3" w:rsidRPr="00A90033">
        <w:rPr>
          <w:rFonts w:ascii="Times New Roman" w:eastAsia="Times New Roman" w:hAnsi="Times New Roman" w:cs="Times New Roman"/>
          <w:lang w:eastAsia="pl-PL"/>
        </w:rPr>
        <w:t>przez</w:t>
      </w:r>
      <w:r w:rsidR="006B474B" w:rsidRPr="00A90033">
        <w:rPr>
          <w:rFonts w:ascii="Times New Roman" w:eastAsia="Times New Roman" w:hAnsi="Times New Roman" w:cs="Times New Roman"/>
          <w:lang w:eastAsia="pl-PL"/>
        </w:rPr>
        <w:t xml:space="preserve"> ustalenia dotyczące wskazania terenów </w:t>
      </w:r>
      <w:r w:rsidR="0063051B" w:rsidRPr="00A90033">
        <w:rPr>
          <w:rFonts w:ascii="Times New Roman" w:eastAsia="Times New Roman" w:hAnsi="Times New Roman" w:cs="Times New Roman"/>
          <w:lang w:eastAsia="pl-PL"/>
        </w:rPr>
        <w:t xml:space="preserve">chronionych przed hałasem </w:t>
      </w:r>
      <w:r w:rsidR="002A6759" w:rsidRPr="00A90033">
        <w:rPr>
          <w:rFonts w:ascii="Times New Roman" w:eastAsia="Times New Roman" w:hAnsi="Times New Roman" w:cs="Times New Roman"/>
          <w:lang w:eastAsia="pl-PL"/>
        </w:rPr>
        <w:t xml:space="preserve"> oraz ustalenie wskaźników obowiązującej powierzchni biologicznie czynnej</w:t>
      </w:r>
      <w:r w:rsidR="00704C37" w:rsidRPr="00A90033">
        <w:rPr>
          <w:rFonts w:ascii="Times New Roman" w:eastAsia="Times New Roman" w:hAnsi="Times New Roman" w:cs="Times New Roman"/>
          <w:lang w:eastAsia="pl-PL"/>
        </w:rPr>
        <w:t>;</w:t>
      </w:r>
      <w:r w:rsidR="006E6616" w:rsidRPr="00A90033">
        <w:rPr>
          <w:rFonts w:ascii="Times New Roman" w:eastAsia="Times New Roman" w:hAnsi="Times New Roman" w:cs="Times New Roman"/>
          <w:lang w:eastAsia="pl-PL"/>
        </w:rPr>
        <w:t xml:space="preserve"> W obszarze planu – z uwagi na położenie w granicach administracyjnych miasta Legnica –występują grunty </w:t>
      </w:r>
      <w:r w:rsidR="0063051B" w:rsidRPr="00A90033">
        <w:rPr>
          <w:rFonts w:ascii="Times New Roman" w:eastAsia="Times New Roman" w:hAnsi="Times New Roman" w:cs="Times New Roman"/>
          <w:lang w:eastAsia="pl-PL"/>
        </w:rPr>
        <w:t>rolne, niemniej jednak nie jest wymagana zgoda na zmianę przeznaczenia terenów rolnych na cele nierolnicze</w:t>
      </w:r>
      <w:r w:rsidR="006E6616" w:rsidRPr="00A90033">
        <w:rPr>
          <w:rFonts w:ascii="Times New Roman" w:eastAsia="Times New Roman" w:hAnsi="Times New Roman" w:cs="Times New Roman"/>
          <w:lang w:eastAsia="pl-PL"/>
        </w:rPr>
        <w:t>.</w:t>
      </w:r>
    </w:p>
    <w:p w:rsidR="000D5B84" w:rsidRPr="00A90033" w:rsidRDefault="000D5B84" w:rsidP="009062F7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033">
        <w:rPr>
          <w:rFonts w:ascii="Times New Roman" w:eastAsia="Times New Roman" w:hAnsi="Times New Roman" w:cs="Times New Roman"/>
          <w:b/>
          <w:lang w:eastAsia="pl-PL"/>
        </w:rPr>
        <w:t>wymagań ochrony dziedzictwa kulturowego i zabytków oraz dóbr kultury współczesnej</w:t>
      </w:r>
      <w:r w:rsidRPr="00A90033">
        <w:rPr>
          <w:rFonts w:ascii="Times New Roman" w:eastAsia="Times New Roman" w:hAnsi="Times New Roman" w:cs="Times New Roman"/>
          <w:lang w:eastAsia="pl-PL"/>
        </w:rPr>
        <w:t xml:space="preserve"> - zostało spełnione w szczególności przez ustalenia §</w:t>
      </w:r>
      <w:r w:rsidR="00411852" w:rsidRPr="00A90033">
        <w:rPr>
          <w:rFonts w:ascii="Times New Roman" w:eastAsia="Times New Roman" w:hAnsi="Times New Roman" w:cs="Times New Roman"/>
          <w:lang w:eastAsia="pl-PL"/>
        </w:rPr>
        <w:t>9</w:t>
      </w:r>
      <w:r w:rsidRPr="00A90033">
        <w:rPr>
          <w:rFonts w:ascii="Times New Roman" w:eastAsia="Times New Roman" w:hAnsi="Times New Roman" w:cs="Times New Roman"/>
          <w:lang w:eastAsia="pl-PL"/>
        </w:rPr>
        <w:t>. Jednocześnie zrezygnowano z wprowadzania regulacji dotyczących dóbr kultury współczesnej, ze względu na brak takich dóbr k</w:t>
      </w:r>
      <w:r w:rsidR="00AE64C7" w:rsidRPr="00A90033">
        <w:rPr>
          <w:rFonts w:ascii="Times New Roman" w:eastAsia="Times New Roman" w:hAnsi="Times New Roman" w:cs="Times New Roman"/>
          <w:lang w:eastAsia="pl-PL"/>
        </w:rPr>
        <w:t>ultury</w:t>
      </w:r>
      <w:r w:rsidR="008864FA" w:rsidRPr="00A90033">
        <w:rPr>
          <w:rFonts w:ascii="Times New Roman" w:eastAsia="Times New Roman" w:hAnsi="Times New Roman" w:cs="Times New Roman"/>
          <w:lang w:eastAsia="pl-PL"/>
        </w:rPr>
        <w:t>;</w:t>
      </w:r>
    </w:p>
    <w:p w:rsidR="008864FA" w:rsidRPr="00A90033" w:rsidRDefault="008864FA" w:rsidP="009062F7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033">
        <w:rPr>
          <w:rFonts w:ascii="Times New Roman" w:eastAsia="Times New Roman" w:hAnsi="Times New Roman" w:cs="Times New Roman"/>
          <w:b/>
          <w:lang w:eastAsia="pl-PL"/>
        </w:rPr>
        <w:t>wymagań ochrony zdrowia oraz bezpieczeństwa ludzi i mienia, a także potrzeby osób niepełnosprawnych</w:t>
      </w:r>
      <w:r w:rsidRPr="00A90033">
        <w:rPr>
          <w:rFonts w:ascii="Times New Roman" w:eastAsia="Times New Roman" w:hAnsi="Times New Roman" w:cs="Times New Roman"/>
          <w:lang w:eastAsia="pl-PL"/>
        </w:rPr>
        <w:t xml:space="preserve"> – zostało spełnione w szczególności poprzez odpowiednią kwalifikację terenów zabudowy zgodnie z przepisami dotyczącymi ochrony środowiska, w zakresie ochrony przed hałasem, odpowiedni dobór przeznaczeń w terenach, a także poprzez zapewnienie w planie stanowisk postojowych dla pojazdów zaopatrzonych w kartę parkingową umożliwiających prawidłową dostępność terenów dla osób niepełnosprawnych;</w:t>
      </w:r>
    </w:p>
    <w:p w:rsidR="00395ECB" w:rsidRPr="00A90033" w:rsidRDefault="00395ECB" w:rsidP="009062F7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033">
        <w:rPr>
          <w:rFonts w:ascii="Times New Roman" w:eastAsia="Times New Roman" w:hAnsi="Times New Roman" w:cs="Times New Roman"/>
          <w:b/>
          <w:lang w:eastAsia="pl-PL"/>
        </w:rPr>
        <w:t xml:space="preserve">walorów ekonomicznych przestrzeni </w:t>
      </w:r>
      <w:r w:rsidRPr="00A90033">
        <w:rPr>
          <w:rFonts w:ascii="Times New Roman" w:eastAsia="Times New Roman" w:hAnsi="Times New Roman" w:cs="Times New Roman"/>
          <w:lang w:eastAsia="pl-PL"/>
        </w:rPr>
        <w:t>– zostało spełnione w szczególności poprzez przeznaczenie terenów pod zabudowę, zgodnie z ustaleniami obowiązującego studium uwarunkowań i kierunków zagospodarowania przestrzennego i ustalenie parametrów zabudowy racjonalnych z punktu widzenia przysz</w:t>
      </w:r>
      <w:r w:rsidR="00704C37" w:rsidRPr="00A90033">
        <w:rPr>
          <w:rFonts w:ascii="Times New Roman" w:eastAsia="Times New Roman" w:hAnsi="Times New Roman" w:cs="Times New Roman"/>
          <w:lang w:eastAsia="pl-PL"/>
        </w:rPr>
        <w:t>łego wykorzystania terenu.</w:t>
      </w:r>
      <w:r w:rsidRPr="00A9003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95ECB" w:rsidRPr="00A90033" w:rsidRDefault="00034225" w:rsidP="009062F7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033">
        <w:rPr>
          <w:rFonts w:ascii="Times New Roman" w:eastAsia="Times New Roman" w:hAnsi="Times New Roman" w:cs="Times New Roman"/>
          <w:b/>
          <w:lang w:eastAsia="pl-PL"/>
        </w:rPr>
        <w:t>prawa własności</w:t>
      </w:r>
      <w:r w:rsidRPr="00A90033">
        <w:rPr>
          <w:rFonts w:ascii="Times New Roman" w:eastAsia="Times New Roman" w:hAnsi="Times New Roman" w:cs="Times New Roman"/>
          <w:lang w:eastAsia="pl-PL"/>
        </w:rPr>
        <w:t xml:space="preserve"> – zostało spełnione poprzez maksymalne wykorzystanie własności publicznej pod inwestycje celu publicznego oraz wskazanie komercyjnych przeznaczeń na gruntach prywatnych z możliwością inwestycji i realizacji prawa własności. Ustalone w planie linie rozgraniczające tereny o różnym przeznaczeniu lub różnych zasadach zagospodarowania zostały ustalone z największym możliwym poszanowaniem i uwzględnieniem istniejących podziałów geodezyjnych i własności;</w:t>
      </w:r>
    </w:p>
    <w:p w:rsidR="00C65287" w:rsidRPr="00A90033" w:rsidRDefault="00C65287" w:rsidP="009062F7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033">
        <w:rPr>
          <w:rFonts w:ascii="Times New Roman" w:eastAsia="Times New Roman" w:hAnsi="Times New Roman" w:cs="Times New Roman"/>
          <w:b/>
          <w:lang w:eastAsia="pl-PL"/>
        </w:rPr>
        <w:lastRenderedPageBreak/>
        <w:t>potrzeb obronności i bezpieczeństwa państwa</w:t>
      </w:r>
      <w:r w:rsidRPr="00A90033">
        <w:rPr>
          <w:rFonts w:ascii="Times New Roman" w:eastAsia="Times New Roman" w:hAnsi="Times New Roman" w:cs="Times New Roman"/>
          <w:lang w:eastAsia="pl-PL"/>
        </w:rPr>
        <w:t xml:space="preserve"> –poprzez uzyskanie uzgodnienia od właściwych organów wojskowych, ochrony granic oraz bezpieczeństwa państwa wskazującego na zgodność zapisów planu z właściwością rzeczową organów;</w:t>
      </w:r>
    </w:p>
    <w:p w:rsidR="00185C3B" w:rsidRPr="00A90033" w:rsidRDefault="00185C3B" w:rsidP="009062F7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033">
        <w:rPr>
          <w:rFonts w:ascii="Times New Roman" w:hAnsi="Times New Roman" w:cs="Times New Roman"/>
          <w:b/>
        </w:rPr>
        <w:t>potrzeb interesu publicznego</w:t>
      </w:r>
      <w:r w:rsidRPr="00A90033">
        <w:rPr>
          <w:rFonts w:ascii="Times New Roman" w:hAnsi="Times New Roman" w:cs="Times New Roman"/>
        </w:rPr>
        <w:t xml:space="preserve"> – zostało spełnione poprzez </w:t>
      </w:r>
      <w:r w:rsidR="00890F21" w:rsidRPr="00A90033">
        <w:rPr>
          <w:rFonts w:ascii="Times New Roman" w:hAnsi="Times New Roman" w:cs="Times New Roman"/>
        </w:rPr>
        <w:t xml:space="preserve">wyznaczenie </w:t>
      </w:r>
      <w:r w:rsidRPr="00A90033">
        <w:rPr>
          <w:rFonts w:ascii="Times New Roman" w:hAnsi="Times New Roman" w:cs="Times New Roman"/>
        </w:rPr>
        <w:t>dróg publicznych</w:t>
      </w:r>
      <w:r w:rsidR="00566E47" w:rsidRPr="00A90033">
        <w:rPr>
          <w:rFonts w:ascii="Times New Roman" w:hAnsi="Times New Roman" w:cs="Times New Roman"/>
        </w:rPr>
        <w:t>;</w:t>
      </w:r>
    </w:p>
    <w:p w:rsidR="00566E47" w:rsidRPr="00A90033" w:rsidRDefault="00566E47" w:rsidP="009062F7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033">
        <w:rPr>
          <w:rFonts w:ascii="Times New Roman" w:hAnsi="Times New Roman" w:cs="Times New Roman"/>
          <w:b/>
        </w:rPr>
        <w:t>potrzeby w zakresie rozwoju infrastruktury technicznej, w szczególności sieci szerokopasmowych</w:t>
      </w:r>
      <w:r w:rsidRPr="00A90033">
        <w:rPr>
          <w:rFonts w:ascii="Times New Roman" w:hAnsi="Times New Roman" w:cs="Times New Roman"/>
        </w:rPr>
        <w:t xml:space="preserve"> – zostało spełnione poprzez ustalenia zawarte w §</w:t>
      </w:r>
      <w:r w:rsidR="00C36B5C" w:rsidRPr="00A90033">
        <w:rPr>
          <w:rFonts w:ascii="Times New Roman" w:hAnsi="Times New Roman" w:cs="Times New Roman"/>
        </w:rPr>
        <w:t>1</w:t>
      </w:r>
      <w:r w:rsidR="00411852" w:rsidRPr="00A90033">
        <w:rPr>
          <w:rFonts w:ascii="Times New Roman" w:hAnsi="Times New Roman" w:cs="Times New Roman"/>
        </w:rPr>
        <w:t>1</w:t>
      </w:r>
      <w:r w:rsidRPr="00A90033">
        <w:rPr>
          <w:rFonts w:ascii="Times New Roman" w:hAnsi="Times New Roman" w:cs="Times New Roman"/>
        </w:rPr>
        <w:t xml:space="preserve"> uchwały. W planie nie wprowadzono ograniczeń dotyczących inwestycji mających na celu rozwój sieci szerokopasmowej, tak aby inwestycje te mogły być realizowane, zgodnie z przepisami odrębn</w:t>
      </w:r>
      <w:r w:rsidR="0068641F" w:rsidRPr="00A90033">
        <w:rPr>
          <w:rFonts w:ascii="Times New Roman" w:hAnsi="Times New Roman" w:cs="Times New Roman"/>
        </w:rPr>
        <w:t>ymi;</w:t>
      </w:r>
      <w:r w:rsidR="00DE6702" w:rsidRPr="00A90033">
        <w:rPr>
          <w:rFonts w:ascii="Times New Roman" w:hAnsi="Times New Roman" w:cs="Times New Roman"/>
        </w:rPr>
        <w:t xml:space="preserve"> W obszarze planu</w:t>
      </w:r>
      <w:r w:rsidR="00411852" w:rsidRPr="00A90033">
        <w:rPr>
          <w:rFonts w:ascii="Times New Roman" w:hAnsi="Times New Roman" w:cs="Times New Roman"/>
        </w:rPr>
        <w:t xml:space="preserve"> występują sieci przesyłowe</w:t>
      </w:r>
      <w:r w:rsidR="00B42E93" w:rsidRPr="00A90033">
        <w:rPr>
          <w:rFonts w:ascii="Times New Roman" w:hAnsi="Times New Roman" w:cs="Times New Roman"/>
        </w:rPr>
        <w:t>, ustalono w planie ograniczenia w zabudowie i zagospodarowaniu terenów wynikające z przebiegu tych sieci</w:t>
      </w:r>
      <w:r w:rsidR="00260A17" w:rsidRPr="00A90033">
        <w:rPr>
          <w:rFonts w:ascii="Times New Roman" w:hAnsi="Times New Roman" w:cs="Times New Roman"/>
        </w:rPr>
        <w:t>;</w:t>
      </w:r>
    </w:p>
    <w:p w:rsidR="00866DBF" w:rsidRPr="00A90033" w:rsidRDefault="00866DBF" w:rsidP="009062F7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033">
        <w:rPr>
          <w:rFonts w:ascii="Times New Roman" w:hAnsi="Times New Roman" w:cs="Times New Roman"/>
          <w:b/>
        </w:rPr>
        <w:t>zapewnienia udziału społeczeństwa w pracach nad miejscowym planem zagospodarowania przestrzennego, w tym przy użyciu środków komunikacji elektronicznej</w:t>
      </w:r>
      <w:r w:rsidRPr="00A90033">
        <w:rPr>
          <w:rFonts w:ascii="Times New Roman" w:hAnsi="Times New Roman" w:cs="Times New Roman"/>
        </w:rPr>
        <w:t xml:space="preserve"> – zostało spełnione poprzez zapewnienie możliwości składania wniosków do projektu planu miejscowego. Na umieszczone ogłoszenie/obwieszczenie, które zostało również umieszczone na stronie internetowej </w:t>
      </w:r>
      <w:r w:rsidR="00E93A7E" w:rsidRPr="00A90033">
        <w:rPr>
          <w:rFonts w:ascii="Times New Roman" w:hAnsi="Times New Roman" w:cs="Times New Roman"/>
        </w:rPr>
        <w:t>miasta</w:t>
      </w:r>
      <w:r w:rsidRPr="00A90033">
        <w:rPr>
          <w:rFonts w:ascii="Times New Roman" w:hAnsi="Times New Roman" w:cs="Times New Roman"/>
        </w:rPr>
        <w:t>, o przystąpieniu do sporządzenia w/w projektu planu miejscowego w trybie art. 17 ust. 1 ustawy o planowaniu i zagospodarowaniu przestrzennym</w:t>
      </w:r>
      <w:r w:rsidR="00060E82" w:rsidRPr="00A90033">
        <w:rPr>
          <w:rFonts w:ascii="Times New Roman" w:hAnsi="Times New Roman" w:cs="Times New Roman"/>
        </w:rPr>
        <w:t xml:space="preserve"> </w:t>
      </w:r>
      <w:r w:rsidR="00AE64C7" w:rsidRPr="00A90033">
        <w:rPr>
          <w:rFonts w:ascii="Times New Roman" w:hAnsi="Times New Roman" w:cs="Times New Roman"/>
        </w:rPr>
        <w:t>nie wpłynęły wnioski</w:t>
      </w:r>
      <w:r w:rsidR="00060E82" w:rsidRPr="00A90033">
        <w:rPr>
          <w:rFonts w:ascii="Times New Roman" w:hAnsi="Times New Roman" w:cs="Times New Roman"/>
        </w:rPr>
        <w:t xml:space="preserve"> ze strony społeczeństwa</w:t>
      </w:r>
      <w:r w:rsidRPr="00A90033">
        <w:rPr>
          <w:rFonts w:ascii="Times New Roman" w:hAnsi="Times New Roman" w:cs="Times New Roman"/>
        </w:rPr>
        <w:t xml:space="preserve">. Po przygotowaniu projektu planu miejscowego i jego uzgodnieniu zapewniono ponownie możliwość udziału społeczeństwa w przygotowaniu planu miejscowego poprzez zamieszczenie ogłoszenia w prasie, które zostało również umieszczone na stronie internetowej </w:t>
      </w:r>
      <w:r w:rsidR="00E93A7E" w:rsidRPr="00A90033">
        <w:rPr>
          <w:rFonts w:ascii="Times New Roman" w:hAnsi="Times New Roman" w:cs="Times New Roman"/>
        </w:rPr>
        <w:t>miasta</w:t>
      </w:r>
      <w:r w:rsidRPr="00A90033">
        <w:rPr>
          <w:rFonts w:ascii="Times New Roman" w:hAnsi="Times New Roman" w:cs="Times New Roman"/>
        </w:rPr>
        <w:t xml:space="preserve"> o wyłożeniu projektu miejscowego planu do publicznego wglądu, w dniach od </w:t>
      </w:r>
      <w:r w:rsidR="00422901">
        <w:rPr>
          <w:rFonts w:ascii="Times New Roman" w:hAnsi="Times New Roman" w:cs="Times New Roman"/>
        </w:rPr>
        <w:t>5 grudnia 2018r.</w:t>
      </w:r>
      <w:r w:rsidRPr="00A90033">
        <w:rPr>
          <w:rFonts w:ascii="Times New Roman" w:hAnsi="Times New Roman" w:cs="Times New Roman"/>
        </w:rPr>
        <w:t xml:space="preserve"> do </w:t>
      </w:r>
      <w:r w:rsidR="00422901">
        <w:rPr>
          <w:rFonts w:ascii="Times New Roman" w:hAnsi="Times New Roman" w:cs="Times New Roman"/>
        </w:rPr>
        <w:t>28 grudnia 2018r.</w:t>
      </w:r>
      <w:r w:rsidRPr="00A90033">
        <w:rPr>
          <w:rFonts w:ascii="Times New Roman" w:hAnsi="Times New Roman" w:cs="Times New Roman"/>
        </w:rPr>
        <w:t xml:space="preserve"> roku. W trakcie wyłożenia, w siedzibie Urzędu Miejskiego, w dniu </w:t>
      </w:r>
      <w:r w:rsidR="00422901">
        <w:rPr>
          <w:rFonts w:ascii="Times New Roman" w:hAnsi="Times New Roman" w:cs="Times New Roman"/>
        </w:rPr>
        <w:t>18 grudnia 2018r.</w:t>
      </w:r>
      <w:r w:rsidRPr="00A90033">
        <w:rPr>
          <w:rFonts w:ascii="Times New Roman" w:hAnsi="Times New Roman" w:cs="Times New Roman"/>
        </w:rPr>
        <w:t xml:space="preserve"> roku odbyła się dyskusja publiczna na temat rozwiązań przyjętych w projekcie planu miejscowego, na którą </w:t>
      </w:r>
      <w:r w:rsidR="00422901">
        <w:rPr>
          <w:rFonts w:ascii="Times New Roman" w:hAnsi="Times New Roman" w:cs="Times New Roman"/>
        </w:rPr>
        <w:t>nie przybyli</w:t>
      </w:r>
      <w:r w:rsidRPr="00A90033">
        <w:rPr>
          <w:rFonts w:ascii="Times New Roman" w:hAnsi="Times New Roman" w:cs="Times New Roman"/>
        </w:rPr>
        <w:t xml:space="preserve"> zainteresowani. W ustalonym i ogłoszonym publicznie terminie na składanie uwag, do projektu planu miejscowego wpłynęły uwagi</w:t>
      </w:r>
      <w:r w:rsidR="00422901">
        <w:rPr>
          <w:rFonts w:ascii="Times New Roman" w:hAnsi="Times New Roman" w:cs="Times New Roman"/>
        </w:rPr>
        <w:t>, których rozpatrzenie i częściowe uwzględnieni</w:t>
      </w:r>
      <w:r w:rsidR="00CC7F7E">
        <w:rPr>
          <w:rFonts w:ascii="Times New Roman" w:hAnsi="Times New Roman" w:cs="Times New Roman"/>
        </w:rPr>
        <w:t>e</w:t>
      </w:r>
      <w:r w:rsidR="00422901">
        <w:rPr>
          <w:rFonts w:ascii="Times New Roman" w:hAnsi="Times New Roman" w:cs="Times New Roman"/>
        </w:rPr>
        <w:t xml:space="preserve"> skutkowało potrzebą zmiany dyspozycji przestrzennych w projekcie planu,  w </w:t>
      </w:r>
      <w:r w:rsidR="00B565EF">
        <w:rPr>
          <w:rFonts w:ascii="Times New Roman" w:hAnsi="Times New Roman" w:cs="Times New Roman"/>
        </w:rPr>
        <w:t>trakcie</w:t>
      </w:r>
      <w:r w:rsidR="00422901">
        <w:rPr>
          <w:rFonts w:ascii="Times New Roman" w:hAnsi="Times New Roman" w:cs="Times New Roman"/>
        </w:rPr>
        <w:t xml:space="preserve"> drugiego wyłożenia, które odbyło się ……………… </w:t>
      </w:r>
      <w:r w:rsidR="0068641F" w:rsidRPr="00A90033">
        <w:rPr>
          <w:rFonts w:ascii="Times New Roman" w:hAnsi="Times New Roman" w:cs="Times New Roman"/>
        </w:rPr>
        <w:t>;</w:t>
      </w:r>
    </w:p>
    <w:p w:rsidR="00707D99" w:rsidRPr="00A90033" w:rsidRDefault="00707D99" w:rsidP="009062F7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033">
        <w:rPr>
          <w:rFonts w:ascii="Times New Roman" w:hAnsi="Times New Roman" w:cs="Times New Roman"/>
          <w:b/>
        </w:rPr>
        <w:t>zachowania jawności i przejrzystości procedur planistycznych</w:t>
      </w:r>
      <w:r w:rsidRPr="00A90033">
        <w:rPr>
          <w:rFonts w:ascii="Times New Roman" w:hAnsi="Times New Roman" w:cs="Times New Roman"/>
        </w:rPr>
        <w:t xml:space="preserve"> – zostało spełnione poprzez stałą dostępność materiałów planistycznych oraz dokumentowanie wszystkich czynności prowadzonych w trakcie procedury sporządz</w:t>
      </w:r>
      <w:r w:rsidR="00090684" w:rsidRPr="00A90033">
        <w:rPr>
          <w:rFonts w:ascii="Times New Roman" w:hAnsi="Times New Roman" w:cs="Times New Roman"/>
        </w:rPr>
        <w:t>enia projektu planu miejscowego</w:t>
      </w:r>
      <w:r w:rsidRPr="00A90033">
        <w:rPr>
          <w:rFonts w:ascii="Times New Roman" w:hAnsi="Times New Roman" w:cs="Times New Roman"/>
        </w:rPr>
        <w:t>. Cała dokumentacja planistyczna wykonana w trakcie opracowania projektu planu miejscowego zostanie również przekazana do organu nadzorczego wojewody, w celu sprawdzenia poprawności przeprowadzenia procedury opracowania planu miejscowego;</w:t>
      </w:r>
    </w:p>
    <w:p w:rsidR="00414C86" w:rsidRPr="00A90033" w:rsidRDefault="00414C86" w:rsidP="009062F7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033">
        <w:rPr>
          <w:rFonts w:ascii="Times New Roman" w:eastAsia="Times New Roman" w:hAnsi="Times New Roman" w:cs="Times New Roman"/>
          <w:b/>
          <w:lang w:eastAsia="pl-PL"/>
        </w:rPr>
        <w:t>potrzeby zapewnienia odpowiedniej ilości i jakości wody, do celów zaopatrzenia ludności</w:t>
      </w:r>
      <w:r w:rsidRPr="00A90033">
        <w:rPr>
          <w:rFonts w:ascii="Times New Roman" w:eastAsia="Times New Roman" w:hAnsi="Times New Roman" w:cs="Times New Roman"/>
          <w:lang w:eastAsia="pl-PL"/>
        </w:rPr>
        <w:t xml:space="preserve"> – zostało spełnione po</w:t>
      </w:r>
      <w:r w:rsidR="005C05A0" w:rsidRPr="00A90033">
        <w:rPr>
          <w:rFonts w:ascii="Times New Roman" w:eastAsia="Times New Roman" w:hAnsi="Times New Roman" w:cs="Times New Roman"/>
          <w:lang w:eastAsia="pl-PL"/>
        </w:rPr>
        <w:t>przez zapisy planu zawarte w §11</w:t>
      </w:r>
      <w:r w:rsidRPr="00A90033">
        <w:rPr>
          <w:rFonts w:ascii="Times New Roman" w:eastAsia="Times New Roman" w:hAnsi="Times New Roman" w:cs="Times New Roman"/>
          <w:lang w:eastAsia="pl-PL"/>
        </w:rPr>
        <w:t xml:space="preserve"> dotyczące zaopatrzenia w wodę.</w:t>
      </w:r>
    </w:p>
    <w:p w:rsidR="005B501C" w:rsidRPr="00A90033" w:rsidRDefault="005B501C" w:rsidP="005B501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033">
        <w:rPr>
          <w:rFonts w:ascii="Times New Roman" w:eastAsia="Times New Roman" w:hAnsi="Times New Roman" w:cs="Times New Roman"/>
          <w:b/>
          <w:lang w:eastAsia="pl-PL"/>
        </w:rPr>
        <w:t>Sposób realizacji wymogów wynikających z art. 1 ust. 3 ustawy o planowaniu i zagospodarowaniu przestrzennym (</w:t>
      </w:r>
      <w:proofErr w:type="spellStart"/>
      <w:r w:rsidRPr="00A90033">
        <w:rPr>
          <w:rFonts w:ascii="Times New Roman" w:eastAsia="Times New Roman" w:hAnsi="Times New Roman" w:cs="Times New Roman"/>
          <w:b/>
          <w:lang w:eastAsia="pl-PL"/>
        </w:rPr>
        <w:t>uopizp</w:t>
      </w:r>
      <w:proofErr w:type="spellEnd"/>
      <w:r w:rsidRPr="00A90033">
        <w:rPr>
          <w:rFonts w:ascii="Times New Roman" w:eastAsia="Times New Roman" w:hAnsi="Times New Roman" w:cs="Times New Roman"/>
          <w:b/>
          <w:lang w:eastAsia="pl-PL"/>
        </w:rPr>
        <w:t>).</w:t>
      </w:r>
      <w:r w:rsidRPr="00A90033">
        <w:rPr>
          <w:rFonts w:ascii="Times New Roman" w:eastAsia="Times New Roman" w:hAnsi="Times New Roman" w:cs="Times New Roman"/>
          <w:lang w:eastAsia="pl-PL"/>
        </w:rPr>
        <w:t xml:space="preserve"> Spełnienie wymogów </w:t>
      </w:r>
      <w:r w:rsidR="009640CE" w:rsidRPr="00A90033">
        <w:rPr>
          <w:rFonts w:ascii="Times New Roman" w:eastAsia="Times New Roman" w:hAnsi="Times New Roman" w:cs="Times New Roman"/>
          <w:lang w:eastAsia="pl-PL"/>
        </w:rPr>
        <w:t>przytoczonego przepisu</w:t>
      </w:r>
      <w:r w:rsidRPr="00A90033">
        <w:rPr>
          <w:rFonts w:ascii="Times New Roman" w:eastAsia="Times New Roman" w:hAnsi="Times New Roman" w:cs="Times New Roman"/>
          <w:lang w:eastAsia="pl-PL"/>
        </w:rPr>
        <w:t xml:space="preserve">, polegające na </w:t>
      </w:r>
      <w:r w:rsidRPr="00A90033">
        <w:rPr>
          <w:rFonts w:ascii="Times New Roman" w:hAnsi="Times New Roman" w:cs="Times New Roman"/>
        </w:rPr>
        <w:t>tym, że ustalając przeznaczenie terenów lub określając potencjalny sposób zagospodarowania i korzystania z terenów, organ waży interes publiczny i interesy prywatne, w tym zgłaszane w postaci wniosków i uwag, zmierzające do ochrony istniejącego stanu zagospodarowania terenów, jak i zmian w zakresie ich zagospodarowania, a także analizy ekonomiczne, środowiskowe i społeczne, zostało spełnione poprzez poszanowanie prawa własności i istniejącego zagospodarowania przy formułowaniu ustaleń przygotowywanego projektu planu miejscowego. Ponadto na każdym istotnym etapie sporządzania projektu planu miejscowego zapewniono możliwość udziału społeczeństwa poprzez umożliwienie składania wniosków i uwag do projektu planu miejscowego oraz udział w dyskusji publicznej na temat przyjętych rozwiązań. Na potrzeby opracowanego projektu planu została przygotowana prognoza skutków finansowych uchwalenia planu miejscowego, w której dokonano oceny wpływu przyjęcia planu na dochody i wydatki gminy. Prognoza została opracowana zgodnie z §11 rozporządzenia Ministra Infrastruktury z dnia 26 sierpnia 2003 roku w sprawie wymaganego zakresu projektu miejscowego planu zagospodarowania przestrzennego. Na potrzeby projektu planu została przygotowana również prognoza oddziaływania planu na środowisko, w której dokonano oceny wpływu planu na środowisko, zgodnie z wymogami i zakresem określonym w obowiązujących przepisach prawa. Jej zakres został uzgodniony z odpowiednimi instytucjami, a przygotowana ostatecznie prognoza zaopiniowana oraz poddana publicznej weryfikacji w trakcie wyłożenia projektu planu miejscowego do publicznego wglądu.</w:t>
      </w:r>
    </w:p>
    <w:p w:rsidR="005B501C" w:rsidRPr="00A90033" w:rsidRDefault="00650FCA" w:rsidP="005B501C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A90033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Spełnienie wymogów określonych w art. 1 ust. 4 </w:t>
      </w:r>
      <w:proofErr w:type="spellStart"/>
      <w:r w:rsidR="00A40E06" w:rsidRPr="00A90033">
        <w:rPr>
          <w:rFonts w:ascii="Times New Roman" w:hAnsi="Times New Roman" w:cs="Times New Roman"/>
          <w:b/>
          <w:color w:val="auto"/>
          <w:sz w:val="22"/>
          <w:szCs w:val="22"/>
        </w:rPr>
        <w:t>uopizp</w:t>
      </w:r>
      <w:proofErr w:type="spellEnd"/>
      <w:r w:rsidRPr="00A90033">
        <w:rPr>
          <w:rFonts w:ascii="Times New Roman" w:hAnsi="Times New Roman" w:cs="Times New Roman"/>
          <w:color w:val="auto"/>
          <w:sz w:val="22"/>
          <w:szCs w:val="22"/>
        </w:rPr>
        <w:t>, polegające na tym, że w przypadku sytuowania nowej zabudowy, uwzględnienie wymagań ładu przestrzennego, efektywnego gospodarowania przestrzenią oraz walorów ekonomicznych przestrzeni następuje poprzez:</w:t>
      </w:r>
    </w:p>
    <w:p w:rsidR="00650FCA" w:rsidRPr="00A90033" w:rsidRDefault="00A40E06" w:rsidP="007F76E1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0033">
        <w:rPr>
          <w:rFonts w:ascii="Times New Roman" w:hAnsi="Times New Roman" w:cs="Times New Roman"/>
          <w:b/>
          <w:color w:val="auto"/>
          <w:sz w:val="22"/>
          <w:szCs w:val="22"/>
        </w:rPr>
        <w:t>kształtowanie struktur przestrzennych przy uwzględnieniu dążenia do minimalizowania transportochłonności układu przestrzennego</w:t>
      </w:r>
      <w:r w:rsidRPr="00A90033">
        <w:rPr>
          <w:rFonts w:ascii="Times New Roman" w:hAnsi="Times New Roman" w:cs="Times New Roman"/>
          <w:color w:val="auto"/>
          <w:sz w:val="22"/>
          <w:szCs w:val="22"/>
        </w:rPr>
        <w:t xml:space="preserve"> - zostało spełnione w wyniku </w:t>
      </w:r>
      <w:r w:rsidR="007F76E1" w:rsidRPr="00A90033">
        <w:rPr>
          <w:rFonts w:ascii="Times New Roman" w:hAnsi="Times New Roman" w:cs="Times New Roman"/>
          <w:color w:val="auto"/>
          <w:sz w:val="22"/>
          <w:szCs w:val="22"/>
        </w:rPr>
        <w:t>przeznaczenia</w:t>
      </w:r>
      <w:r w:rsidRPr="00A90033">
        <w:rPr>
          <w:rFonts w:ascii="Times New Roman" w:hAnsi="Times New Roman" w:cs="Times New Roman"/>
          <w:color w:val="auto"/>
          <w:sz w:val="22"/>
          <w:szCs w:val="22"/>
        </w:rPr>
        <w:t xml:space="preserve"> terenów pod </w:t>
      </w:r>
      <w:r w:rsidR="007F76E1" w:rsidRPr="00A90033">
        <w:rPr>
          <w:rFonts w:ascii="Times New Roman" w:hAnsi="Times New Roman" w:cs="Times New Roman"/>
          <w:color w:val="auto"/>
          <w:sz w:val="22"/>
          <w:szCs w:val="22"/>
        </w:rPr>
        <w:t>zabudowę</w:t>
      </w:r>
      <w:r w:rsidRPr="00A90033">
        <w:rPr>
          <w:rFonts w:ascii="Times New Roman" w:hAnsi="Times New Roman" w:cs="Times New Roman"/>
          <w:color w:val="auto"/>
          <w:sz w:val="22"/>
          <w:szCs w:val="22"/>
        </w:rPr>
        <w:t xml:space="preserve">, wszystkie tereny znajdują się w </w:t>
      </w:r>
      <w:r w:rsidR="00F2183A" w:rsidRPr="00A90033">
        <w:rPr>
          <w:rFonts w:ascii="Times New Roman" w:hAnsi="Times New Roman" w:cs="Times New Roman"/>
          <w:color w:val="auto"/>
          <w:sz w:val="22"/>
          <w:szCs w:val="22"/>
        </w:rPr>
        <w:t>obszarze</w:t>
      </w:r>
      <w:r w:rsidRPr="00A90033">
        <w:rPr>
          <w:rFonts w:ascii="Times New Roman" w:hAnsi="Times New Roman" w:cs="Times New Roman"/>
          <w:color w:val="auto"/>
          <w:sz w:val="22"/>
          <w:szCs w:val="22"/>
        </w:rPr>
        <w:t xml:space="preserve"> miasta i </w:t>
      </w:r>
      <w:r w:rsidR="007F76E1" w:rsidRPr="00A90033">
        <w:rPr>
          <w:rFonts w:ascii="Times New Roman" w:hAnsi="Times New Roman" w:cs="Times New Roman"/>
          <w:color w:val="auto"/>
          <w:sz w:val="22"/>
          <w:szCs w:val="22"/>
        </w:rPr>
        <w:t>ich zabudowanie poprawia wykorzystanie istniejącej infrastruktury drogowej miasta, w tym publicznego transportu zbiorowego;</w:t>
      </w:r>
    </w:p>
    <w:p w:rsidR="007F76E1" w:rsidRPr="00A90033" w:rsidRDefault="007F76E1" w:rsidP="007F76E1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0033">
        <w:rPr>
          <w:rFonts w:ascii="Times New Roman" w:hAnsi="Times New Roman" w:cs="Times New Roman"/>
          <w:b/>
          <w:color w:val="auto"/>
          <w:sz w:val="22"/>
          <w:szCs w:val="22"/>
        </w:rPr>
        <w:t>lokalizowanie nowej zabudowy mieszkaniowej w sposób umożliwiający mieszkańcom wykorzystanie publicznego transportu zbiorowego jako podstawowego środka transportu</w:t>
      </w:r>
      <w:r w:rsidRPr="00A90033">
        <w:rPr>
          <w:rFonts w:ascii="Times New Roman" w:hAnsi="Times New Roman" w:cs="Times New Roman"/>
          <w:color w:val="auto"/>
          <w:sz w:val="22"/>
          <w:szCs w:val="22"/>
        </w:rPr>
        <w:t xml:space="preserve"> – patrz pkt 1;</w:t>
      </w:r>
    </w:p>
    <w:p w:rsidR="0009391E" w:rsidRPr="00A90033" w:rsidRDefault="00B61C7C" w:rsidP="007F76E1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0033">
        <w:rPr>
          <w:rFonts w:ascii="Times New Roman" w:hAnsi="Times New Roman" w:cs="Times New Roman"/>
          <w:b/>
          <w:color w:val="auto"/>
          <w:sz w:val="22"/>
          <w:szCs w:val="22"/>
        </w:rPr>
        <w:t>zapewnianie rozwiązań przestrzennych, ułatwiających przemieszczanie się pieszych i rowerzystów</w:t>
      </w:r>
      <w:r w:rsidRPr="00A90033">
        <w:rPr>
          <w:rFonts w:ascii="Times New Roman" w:hAnsi="Times New Roman" w:cs="Times New Roman"/>
          <w:color w:val="auto"/>
          <w:sz w:val="22"/>
          <w:szCs w:val="22"/>
        </w:rPr>
        <w:t xml:space="preserve"> -  zostało spełnione ze względu na fakt, iż teren położony jest przy wykształconych ciągach komunikacyjnych umożliwiających przemieszczanie się pieszych i rowerzystów;</w:t>
      </w:r>
      <w:r w:rsidR="005917CF" w:rsidRPr="00A9003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2183A" w:rsidRPr="00A90033">
        <w:rPr>
          <w:rFonts w:ascii="Times New Roman" w:hAnsi="Times New Roman" w:cs="Times New Roman"/>
          <w:color w:val="auto"/>
          <w:sz w:val="22"/>
          <w:szCs w:val="22"/>
        </w:rPr>
        <w:t>W projekcie planuje się również nowe połączenie drogowe, które obsługiwać będzie nowa zabudowę;</w:t>
      </w:r>
    </w:p>
    <w:p w:rsidR="004402EB" w:rsidRPr="00A90033" w:rsidRDefault="004402EB" w:rsidP="007F76E1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0033">
        <w:rPr>
          <w:rFonts w:ascii="Times New Roman" w:hAnsi="Times New Roman" w:cs="Times New Roman"/>
          <w:b/>
          <w:color w:val="auto"/>
          <w:sz w:val="22"/>
          <w:szCs w:val="22"/>
        </w:rPr>
        <w:t>dążenie do planowania i lokalizowania nowej zabudowy zgodnie z zasadą zrównoważonego rozwoju i poszanowania ładu przestrzennego</w:t>
      </w:r>
      <w:r w:rsidRPr="00A90033">
        <w:rPr>
          <w:rFonts w:ascii="Times New Roman" w:hAnsi="Times New Roman" w:cs="Times New Roman"/>
          <w:color w:val="auto"/>
          <w:sz w:val="22"/>
          <w:szCs w:val="22"/>
        </w:rPr>
        <w:t xml:space="preserve"> - zostało spełnione poprzez wykorzystanie terenów zainwestowanych pod zabudowę kubaturową i zapewnienie współczynników powierzchni biolo</w:t>
      </w:r>
      <w:r w:rsidR="007A7C24" w:rsidRPr="00A90033">
        <w:rPr>
          <w:rFonts w:ascii="Times New Roman" w:hAnsi="Times New Roman" w:cs="Times New Roman"/>
          <w:color w:val="auto"/>
          <w:sz w:val="22"/>
          <w:szCs w:val="22"/>
        </w:rPr>
        <w:t>gicznie czynnej</w:t>
      </w:r>
      <w:r w:rsidRPr="00A90033">
        <w:rPr>
          <w:rFonts w:ascii="Times New Roman" w:hAnsi="Times New Roman" w:cs="Times New Roman"/>
          <w:color w:val="auto"/>
          <w:sz w:val="22"/>
          <w:szCs w:val="22"/>
        </w:rPr>
        <w:t>. Ponadto przygotowując projekt planu miejscowego kierowano się dostępnością i możliwością uzbrojenia terenów w infrastrukturę techniczną i drogową;</w:t>
      </w:r>
    </w:p>
    <w:p w:rsidR="005B501C" w:rsidRPr="00A90033" w:rsidRDefault="004012BA" w:rsidP="005F7AE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0033">
        <w:rPr>
          <w:rFonts w:ascii="Times New Roman" w:hAnsi="Times New Roman" w:cs="Times New Roman"/>
          <w:b/>
          <w:color w:val="auto"/>
          <w:sz w:val="22"/>
          <w:szCs w:val="22"/>
        </w:rPr>
        <w:t xml:space="preserve">Zgodność z wynikami analizy, o której mowa w art. 32 ust. 1, wraz z datą uchwały, o której mowa w art. 32 ust. 2 ustawy. </w:t>
      </w:r>
      <w:r w:rsidR="005F7AE8" w:rsidRPr="00A90033">
        <w:rPr>
          <w:rFonts w:ascii="Times New Roman" w:hAnsi="Times New Roman" w:cs="Times New Roman"/>
          <w:color w:val="auto"/>
          <w:sz w:val="22"/>
          <w:szCs w:val="22"/>
        </w:rPr>
        <w:t>W dniu 2</w:t>
      </w:r>
      <w:r w:rsidR="00FA04E0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5F7AE8" w:rsidRPr="00A9003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A04E0">
        <w:rPr>
          <w:rFonts w:ascii="Times New Roman" w:hAnsi="Times New Roman" w:cs="Times New Roman"/>
          <w:color w:val="auto"/>
          <w:sz w:val="22"/>
          <w:szCs w:val="22"/>
        </w:rPr>
        <w:t>lutego</w:t>
      </w:r>
      <w:r w:rsidR="005F7AE8" w:rsidRPr="00A90033">
        <w:rPr>
          <w:rFonts w:ascii="Times New Roman" w:hAnsi="Times New Roman" w:cs="Times New Roman"/>
          <w:color w:val="auto"/>
          <w:sz w:val="22"/>
          <w:szCs w:val="22"/>
        </w:rPr>
        <w:t xml:space="preserve"> 201</w:t>
      </w:r>
      <w:r w:rsidR="00FA04E0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5F7AE8" w:rsidRPr="00A90033">
        <w:rPr>
          <w:rFonts w:ascii="Times New Roman" w:hAnsi="Times New Roman" w:cs="Times New Roman"/>
          <w:color w:val="auto"/>
          <w:sz w:val="22"/>
          <w:szCs w:val="22"/>
        </w:rPr>
        <w:t xml:space="preserve">r. Rada Miejska Legnicy przyjęła uchwałę nr </w:t>
      </w:r>
      <w:r w:rsidR="00FA04E0">
        <w:rPr>
          <w:rFonts w:ascii="Times New Roman" w:hAnsi="Times New Roman" w:cs="Times New Roman"/>
          <w:color w:val="auto"/>
          <w:sz w:val="22"/>
          <w:szCs w:val="22"/>
        </w:rPr>
        <w:t>X</w:t>
      </w:r>
      <w:r w:rsidR="005F7AE8" w:rsidRPr="00A90033">
        <w:rPr>
          <w:rFonts w:ascii="Times New Roman" w:hAnsi="Times New Roman" w:cs="Times New Roman"/>
          <w:color w:val="auto"/>
          <w:sz w:val="22"/>
          <w:szCs w:val="22"/>
        </w:rPr>
        <w:t>L</w:t>
      </w:r>
      <w:r w:rsidR="00FA04E0">
        <w:rPr>
          <w:rFonts w:ascii="Times New Roman" w:hAnsi="Times New Roman" w:cs="Times New Roman"/>
          <w:color w:val="auto"/>
          <w:sz w:val="22"/>
          <w:szCs w:val="22"/>
        </w:rPr>
        <w:t>III/458</w:t>
      </w:r>
      <w:r w:rsidR="005F7AE8" w:rsidRPr="00A90033">
        <w:rPr>
          <w:rFonts w:ascii="Times New Roman" w:hAnsi="Times New Roman" w:cs="Times New Roman"/>
          <w:color w:val="auto"/>
          <w:sz w:val="22"/>
          <w:szCs w:val="22"/>
        </w:rPr>
        <w:t>/1</w:t>
      </w:r>
      <w:r w:rsidR="00FA04E0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5F7AE8" w:rsidRPr="00A90033">
        <w:rPr>
          <w:rFonts w:ascii="Times New Roman" w:hAnsi="Times New Roman" w:cs="Times New Roman"/>
          <w:color w:val="auto"/>
          <w:sz w:val="22"/>
          <w:szCs w:val="22"/>
        </w:rPr>
        <w:t xml:space="preserve"> w sprawie aktualności Studium uwarunkowań i kierunków zagospodarowania przestrzennego Miasta Legnicy oraz miejscowych planów zagospodarowania przestrzennego na obszarze miasta Legnicy. W przytoczonej uchwale Rada Miejska stwierdza, że wszystkie obowiązujące plany zagospodarowania przestrzennego zachowują aktualność. </w:t>
      </w:r>
      <w:r w:rsidR="00FA04E0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09391E" w:rsidRPr="00A90033">
        <w:rPr>
          <w:rFonts w:ascii="Times New Roman" w:hAnsi="Times New Roman" w:cs="Times New Roman"/>
          <w:color w:val="auto"/>
          <w:sz w:val="22"/>
          <w:szCs w:val="22"/>
        </w:rPr>
        <w:t xml:space="preserve">miana </w:t>
      </w:r>
      <w:r w:rsidR="009475C6" w:rsidRPr="00A90033">
        <w:rPr>
          <w:rFonts w:ascii="Times New Roman" w:hAnsi="Times New Roman" w:cs="Times New Roman"/>
          <w:color w:val="auto"/>
          <w:sz w:val="22"/>
          <w:szCs w:val="22"/>
        </w:rPr>
        <w:t xml:space="preserve">niniejszego </w:t>
      </w:r>
      <w:r w:rsidR="0009391E" w:rsidRPr="00A90033">
        <w:rPr>
          <w:rFonts w:ascii="Times New Roman" w:hAnsi="Times New Roman" w:cs="Times New Roman"/>
          <w:color w:val="auto"/>
          <w:sz w:val="22"/>
          <w:szCs w:val="22"/>
        </w:rPr>
        <w:t xml:space="preserve">planu nie została podyktowana brakiem aktualności obecnego planu, a </w:t>
      </w:r>
      <w:r w:rsidR="00AD2FCA" w:rsidRPr="00A90033">
        <w:rPr>
          <w:rFonts w:ascii="Times New Roman" w:hAnsi="Times New Roman" w:cs="Times New Roman"/>
          <w:color w:val="auto"/>
          <w:sz w:val="22"/>
          <w:szCs w:val="22"/>
        </w:rPr>
        <w:t>zmienionymi potrzebami</w:t>
      </w:r>
      <w:r w:rsidR="00510808" w:rsidRPr="00A90033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5F7AE8" w:rsidRPr="00A9003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566E47" w:rsidRPr="00A90033" w:rsidRDefault="0016759C" w:rsidP="00AF37E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0033">
        <w:rPr>
          <w:rFonts w:ascii="Times New Roman" w:hAnsi="Times New Roman" w:cs="Times New Roman"/>
          <w:b/>
          <w:color w:val="auto"/>
          <w:sz w:val="22"/>
          <w:szCs w:val="22"/>
        </w:rPr>
        <w:t>Wpływ na finanse publiczne, w tym na budżet gminny</w:t>
      </w:r>
      <w:r w:rsidRPr="00A90033">
        <w:rPr>
          <w:rFonts w:ascii="Times New Roman" w:hAnsi="Times New Roman" w:cs="Times New Roman"/>
          <w:color w:val="auto"/>
          <w:sz w:val="22"/>
          <w:szCs w:val="22"/>
        </w:rPr>
        <w:t xml:space="preserve">. Na podstawie przygotowanej na potrzeby projektu planu miejscowego prognozy skutków finansowych jego uchwalenia należy stwierdzić, iż </w:t>
      </w:r>
      <w:r w:rsidR="007A7C24" w:rsidRPr="00A90033">
        <w:rPr>
          <w:rFonts w:ascii="Times New Roman" w:hAnsi="Times New Roman" w:cs="Times New Roman"/>
          <w:color w:val="auto"/>
          <w:sz w:val="22"/>
          <w:szCs w:val="22"/>
        </w:rPr>
        <w:t>w stosunku do obecnie obowiązującego planu powierzchnia terenów przeznaczonych pod cele publiczne zmniejszyła się, w związku z powyższym bilans finansów będzie bardziej korzystny, niż w stanie obowiązującym</w:t>
      </w:r>
      <w:r w:rsidR="00F73674" w:rsidRPr="00A9003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93A7E" w:rsidRPr="00A90033" w:rsidRDefault="00E93A7E" w:rsidP="00E93A7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sectPr w:rsidR="00E93A7E" w:rsidRPr="00A90033" w:rsidSect="00D92548"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01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A1D210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01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F98284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01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C52440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01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6ED520F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01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340215B"/>
    <w:multiLevelType w:val="hybridMultilevel"/>
    <w:tmpl w:val="C5861EE0"/>
    <w:lvl w:ilvl="0" w:tplc="39060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8096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678A8"/>
    <w:rsid w:val="0000551C"/>
    <w:rsid w:val="00007791"/>
    <w:rsid w:val="00030E75"/>
    <w:rsid w:val="00034225"/>
    <w:rsid w:val="00060E82"/>
    <w:rsid w:val="00065EB1"/>
    <w:rsid w:val="00090684"/>
    <w:rsid w:val="0009391E"/>
    <w:rsid w:val="000A0B30"/>
    <w:rsid w:val="000D5B84"/>
    <w:rsid w:val="001179B3"/>
    <w:rsid w:val="001406C1"/>
    <w:rsid w:val="0016759C"/>
    <w:rsid w:val="00171580"/>
    <w:rsid w:val="00185161"/>
    <w:rsid w:val="00185C3B"/>
    <w:rsid w:val="001A4A5B"/>
    <w:rsid w:val="001B32B8"/>
    <w:rsid w:val="001E69AC"/>
    <w:rsid w:val="001F6A60"/>
    <w:rsid w:val="00203F88"/>
    <w:rsid w:val="00253B2E"/>
    <w:rsid w:val="002608B3"/>
    <w:rsid w:val="00260A17"/>
    <w:rsid w:val="00272753"/>
    <w:rsid w:val="002A6759"/>
    <w:rsid w:val="002B5192"/>
    <w:rsid w:val="002C5A43"/>
    <w:rsid w:val="002D0A9D"/>
    <w:rsid w:val="002D3922"/>
    <w:rsid w:val="002E2580"/>
    <w:rsid w:val="003479B8"/>
    <w:rsid w:val="00350F7E"/>
    <w:rsid w:val="00395ECB"/>
    <w:rsid w:val="00396FEB"/>
    <w:rsid w:val="003B64EE"/>
    <w:rsid w:val="003C1982"/>
    <w:rsid w:val="003C5846"/>
    <w:rsid w:val="003F5E3B"/>
    <w:rsid w:val="004012BA"/>
    <w:rsid w:val="00411852"/>
    <w:rsid w:val="00414C86"/>
    <w:rsid w:val="00422901"/>
    <w:rsid w:val="00424603"/>
    <w:rsid w:val="00435952"/>
    <w:rsid w:val="004402EB"/>
    <w:rsid w:val="00456738"/>
    <w:rsid w:val="004B0BF0"/>
    <w:rsid w:val="004B3E6B"/>
    <w:rsid w:val="004C5874"/>
    <w:rsid w:val="004D6B30"/>
    <w:rsid w:val="0050523D"/>
    <w:rsid w:val="00506761"/>
    <w:rsid w:val="00510808"/>
    <w:rsid w:val="00555E9F"/>
    <w:rsid w:val="00566E47"/>
    <w:rsid w:val="00585140"/>
    <w:rsid w:val="005917CF"/>
    <w:rsid w:val="005A4E6F"/>
    <w:rsid w:val="005B501C"/>
    <w:rsid w:val="005C05A0"/>
    <w:rsid w:val="005F7AE8"/>
    <w:rsid w:val="0063051B"/>
    <w:rsid w:val="00640222"/>
    <w:rsid w:val="00644D43"/>
    <w:rsid w:val="00650FCA"/>
    <w:rsid w:val="006606FE"/>
    <w:rsid w:val="00673CD9"/>
    <w:rsid w:val="006762F7"/>
    <w:rsid w:val="0068641F"/>
    <w:rsid w:val="006B474B"/>
    <w:rsid w:val="006E6616"/>
    <w:rsid w:val="00704C37"/>
    <w:rsid w:val="00707D99"/>
    <w:rsid w:val="007604D2"/>
    <w:rsid w:val="00777906"/>
    <w:rsid w:val="007876AF"/>
    <w:rsid w:val="00790D92"/>
    <w:rsid w:val="007A7C24"/>
    <w:rsid w:val="007F76E1"/>
    <w:rsid w:val="008405E2"/>
    <w:rsid w:val="008657F9"/>
    <w:rsid w:val="00866DBF"/>
    <w:rsid w:val="008864FA"/>
    <w:rsid w:val="00890F21"/>
    <w:rsid w:val="009062F7"/>
    <w:rsid w:val="00907753"/>
    <w:rsid w:val="00915FBE"/>
    <w:rsid w:val="009475C6"/>
    <w:rsid w:val="009640CE"/>
    <w:rsid w:val="00976E1B"/>
    <w:rsid w:val="009945E2"/>
    <w:rsid w:val="009F7FB2"/>
    <w:rsid w:val="00A1215A"/>
    <w:rsid w:val="00A40E06"/>
    <w:rsid w:val="00A90033"/>
    <w:rsid w:val="00AA66C3"/>
    <w:rsid w:val="00AD2FCA"/>
    <w:rsid w:val="00AD3FC2"/>
    <w:rsid w:val="00AE64C7"/>
    <w:rsid w:val="00AF37E9"/>
    <w:rsid w:val="00B249FB"/>
    <w:rsid w:val="00B42E93"/>
    <w:rsid w:val="00B43AB1"/>
    <w:rsid w:val="00B44BF6"/>
    <w:rsid w:val="00B45046"/>
    <w:rsid w:val="00B565EF"/>
    <w:rsid w:val="00B61C7C"/>
    <w:rsid w:val="00B64186"/>
    <w:rsid w:val="00BC06F6"/>
    <w:rsid w:val="00C36B5C"/>
    <w:rsid w:val="00C65287"/>
    <w:rsid w:val="00CC0301"/>
    <w:rsid w:val="00CC7F7E"/>
    <w:rsid w:val="00D62E31"/>
    <w:rsid w:val="00D678A8"/>
    <w:rsid w:val="00D77B91"/>
    <w:rsid w:val="00DB04E1"/>
    <w:rsid w:val="00DB0CF3"/>
    <w:rsid w:val="00DB2EDF"/>
    <w:rsid w:val="00DE6702"/>
    <w:rsid w:val="00DF57C2"/>
    <w:rsid w:val="00E172AC"/>
    <w:rsid w:val="00E23F10"/>
    <w:rsid w:val="00E93A7E"/>
    <w:rsid w:val="00E978CF"/>
    <w:rsid w:val="00EB2B6A"/>
    <w:rsid w:val="00F2183A"/>
    <w:rsid w:val="00F232DB"/>
    <w:rsid w:val="00F469F7"/>
    <w:rsid w:val="00F55304"/>
    <w:rsid w:val="00F73674"/>
    <w:rsid w:val="00FA04E0"/>
    <w:rsid w:val="00FC2F31"/>
    <w:rsid w:val="00FD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5C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1851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85161"/>
    <w:rPr>
      <w:rFonts w:ascii="Times New Roman" w:eastAsia="Times New Roman" w:hAnsi="Times New Roman" w:cs="Times New Roman"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89637-DB37-4C3F-B705-4E03935C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1677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Harań-Matus</dc:creator>
  <cp:lastModifiedBy>Renata Haran-Matus</cp:lastModifiedBy>
  <cp:revision>5</cp:revision>
  <cp:lastPrinted>2016-12-05T13:42:00Z</cp:lastPrinted>
  <dcterms:created xsi:type="dcterms:W3CDTF">2019-07-04T14:39:00Z</dcterms:created>
  <dcterms:modified xsi:type="dcterms:W3CDTF">2019-07-04T14:46:00Z</dcterms:modified>
</cp:coreProperties>
</file>