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E3" w:rsidRPr="0000502F" w:rsidRDefault="007218E3" w:rsidP="007218E3">
      <w:pPr>
        <w:pStyle w:val="Tytu"/>
        <w:rPr>
          <w:rFonts w:ascii="Times New Roman" w:hAnsi="Times New Roman"/>
          <w:szCs w:val="24"/>
        </w:rPr>
      </w:pPr>
      <w:r w:rsidRPr="0000502F">
        <w:rPr>
          <w:rFonts w:ascii="Times New Roman" w:hAnsi="Times New Roman"/>
          <w:szCs w:val="24"/>
        </w:rPr>
        <w:t>ZAWIADOMIENIE</w:t>
      </w:r>
    </w:p>
    <w:p w:rsidR="007218E3" w:rsidRPr="0000502F" w:rsidRDefault="007218E3" w:rsidP="007218E3">
      <w:pPr>
        <w:pStyle w:val="Tytu"/>
        <w:rPr>
          <w:rFonts w:ascii="Times New Roman" w:hAnsi="Times New Roman"/>
          <w:sz w:val="24"/>
          <w:szCs w:val="24"/>
        </w:rPr>
      </w:pPr>
    </w:p>
    <w:p w:rsidR="007218E3" w:rsidRPr="0000502F" w:rsidRDefault="007218E3" w:rsidP="007218E3">
      <w:pPr>
        <w:pStyle w:val="Tekstpodstawowywcity"/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00502F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00502F" w:rsidRPr="0000502F">
        <w:rPr>
          <w:rFonts w:ascii="Times New Roman" w:hAnsi="Times New Roman"/>
          <w:b/>
          <w:sz w:val="24"/>
          <w:szCs w:val="24"/>
        </w:rPr>
        <w:t>30</w:t>
      </w:r>
      <w:r w:rsidRPr="0000502F">
        <w:rPr>
          <w:rFonts w:ascii="Times New Roman" w:hAnsi="Times New Roman"/>
          <w:b/>
          <w:sz w:val="24"/>
          <w:szCs w:val="24"/>
        </w:rPr>
        <w:t xml:space="preserve"> lipca 201</w:t>
      </w:r>
      <w:r w:rsidR="0000502F" w:rsidRPr="0000502F">
        <w:rPr>
          <w:rFonts w:ascii="Times New Roman" w:hAnsi="Times New Roman"/>
          <w:b/>
          <w:sz w:val="24"/>
          <w:szCs w:val="24"/>
        </w:rPr>
        <w:t>8</w:t>
      </w:r>
      <w:r w:rsidR="0000502F">
        <w:rPr>
          <w:rFonts w:ascii="Times New Roman" w:hAnsi="Times New Roman"/>
          <w:b/>
          <w:sz w:val="24"/>
          <w:szCs w:val="24"/>
        </w:rPr>
        <w:t xml:space="preserve"> </w:t>
      </w:r>
      <w:r w:rsidRPr="0000502F">
        <w:rPr>
          <w:rFonts w:ascii="Times New Roman" w:hAnsi="Times New Roman"/>
          <w:b/>
          <w:sz w:val="24"/>
          <w:szCs w:val="24"/>
        </w:rPr>
        <w:t>r</w:t>
      </w:r>
      <w:r w:rsidR="0000502F">
        <w:rPr>
          <w:rFonts w:ascii="Times New Roman" w:hAnsi="Times New Roman"/>
          <w:b/>
          <w:sz w:val="24"/>
          <w:szCs w:val="24"/>
        </w:rPr>
        <w:t xml:space="preserve">oku o </w:t>
      </w:r>
      <w:r w:rsidRPr="0000502F">
        <w:rPr>
          <w:rFonts w:ascii="Times New Roman" w:hAnsi="Times New Roman"/>
          <w:b/>
          <w:sz w:val="24"/>
          <w:szCs w:val="24"/>
        </w:rPr>
        <w:t>godz.</w:t>
      </w:r>
      <w:r w:rsidRPr="0000502F">
        <w:rPr>
          <w:rFonts w:ascii="Times New Roman" w:hAnsi="Times New Roman"/>
          <w:sz w:val="24"/>
          <w:szCs w:val="24"/>
        </w:rPr>
        <w:t xml:space="preserve"> </w:t>
      </w:r>
      <w:r w:rsidRPr="0000502F">
        <w:rPr>
          <w:rFonts w:ascii="Times New Roman" w:hAnsi="Times New Roman"/>
          <w:b/>
          <w:sz w:val="24"/>
          <w:szCs w:val="24"/>
        </w:rPr>
        <w:t>10</w:t>
      </w:r>
      <w:r w:rsidRPr="0000502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00502F">
        <w:rPr>
          <w:rFonts w:ascii="Times New Roman" w:hAnsi="Times New Roman"/>
          <w:b/>
          <w:sz w:val="24"/>
          <w:szCs w:val="24"/>
        </w:rPr>
        <w:t>,</w:t>
      </w:r>
      <w:r w:rsidRPr="0000502F">
        <w:rPr>
          <w:rFonts w:ascii="Times New Roman" w:hAnsi="Times New Roman"/>
          <w:sz w:val="24"/>
          <w:szCs w:val="24"/>
        </w:rPr>
        <w:t xml:space="preserve"> </w:t>
      </w:r>
      <w:r w:rsidRPr="0000502F">
        <w:rPr>
          <w:rFonts w:ascii="Times New Roman" w:hAnsi="Times New Roman"/>
          <w:b/>
          <w:sz w:val="24"/>
          <w:szCs w:val="24"/>
        </w:rPr>
        <w:t xml:space="preserve">w sali 226 Urzędu Miasta, odbędzie się </w:t>
      </w:r>
      <w:r w:rsidR="0000502F" w:rsidRPr="0000502F">
        <w:rPr>
          <w:rFonts w:ascii="Times New Roman" w:hAnsi="Times New Roman"/>
          <w:b/>
          <w:sz w:val="24"/>
          <w:szCs w:val="24"/>
        </w:rPr>
        <w:t>XLIX</w:t>
      </w:r>
      <w:r w:rsidRPr="0000502F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00502F">
        <w:rPr>
          <w:rFonts w:ascii="Times New Roman" w:hAnsi="Times New Roman"/>
          <w:b/>
          <w:sz w:val="24"/>
          <w:szCs w:val="24"/>
        </w:rPr>
        <w:t>.</w:t>
      </w:r>
    </w:p>
    <w:p w:rsidR="0000502F" w:rsidRPr="0000502F" w:rsidRDefault="0000502F" w:rsidP="0000502F">
      <w:pPr>
        <w:pStyle w:val="Bezodstpw"/>
        <w:ind w:firstLine="360"/>
        <w:jc w:val="both"/>
        <w:rPr>
          <w:sz w:val="18"/>
        </w:rPr>
      </w:pPr>
    </w:p>
    <w:p w:rsidR="0000502F" w:rsidRPr="0000502F" w:rsidRDefault="0000502F" w:rsidP="00005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Porządek obrad.</w:t>
      </w:r>
    </w:p>
    <w:p w:rsidR="0000502F" w:rsidRPr="0000502F" w:rsidRDefault="0000502F" w:rsidP="000050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Przyjęcie protokołu z poprzedniej sesji.</w:t>
      </w:r>
    </w:p>
    <w:p w:rsidR="0000502F" w:rsidRPr="0000502F" w:rsidRDefault="0000502F" w:rsidP="000050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Informacja o pracy Rady w okresie między sesjami.</w:t>
      </w:r>
    </w:p>
    <w:p w:rsidR="0000502F" w:rsidRPr="0000502F" w:rsidRDefault="0000502F" w:rsidP="000050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Raport z działalności Prezydenta Miasta Legnicy.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 xml:space="preserve">Projekt uchwały w sprawie wyrażenia zgody na najem lokalu użytkowego na czas oznaczony 10 lat w drodze </w:t>
      </w:r>
      <w:proofErr w:type="spellStart"/>
      <w:r w:rsidRPr="0000502F">
        <w:rPr>
          <w:rFonts w:ascii="Times New Roman" w:hAnsi="Times New Roman" w:cs="Times New Roman"/>
          <w:sz w:val="20"/>
        </w:rPr>
        <w:t>bezprzetargowej</w:t>
      </w:r>
      <w:proofErr w:type="spellEnd"/>
      <w:r w:rsidRPr="0000502F">
        <w:rPr>
          <w:rFonts w:ascii="Times New Roman" w:hAnsi="Times New Roman" w:cs="Times New Roman"/>
          <w:sz w:val="20"/>
        </w:rPr>
        <w:t xml:space="preserve"> – (druk 1/XLIX).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 xml:space="preserve">Projekt uchwały w sprawie wyrażenia zgody na najem lokalu użytkowego na czas nieoznaczony w drodze </w:t>
      </w:r>
      <w:proofErr w:type="spellStart"/>
      <w:r w:rsidRPr="0000502F">
        <w:rPr>
          <w:rFonts w:ascii="Times New Roman" w:hAnsi="Times New Roman" w:cs="Times New Roman"/>
          <w:sz w:val="20"/>
        </w:rPr>
        <w:t>bezprzetargowej</w:t>
      </w:r>
      <w:proofErr w:type="spellEnd"/>
      <w:r w:rsidRPr="0000502F">
        <w:rPr>
          <w:rFonts w:ascii="Times New Roman" w:hAnsi="Times New Roman" w:cs="Times New Roman"/>
          <w:sz w:val="20"/>
        </w:rPr>
        <w:t xml:space="preserve"> – (druk 2/XLIX).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 xml:space="preserve">Projekt uchwały w sprawie uchwalenia miejscowego planu zagospodarowania przestrzennego miasta Legnicy – terenu położonego przy ul. </w:t>
      </w:r>
      <w:proofErr w:type="spellStart"/>
      <w:r w:rsidRPr="0000502F">
        <w:rPr>
          <w:rStyle w:val="Domylnaczcionkaakapitu1"/>
          <w:rFonts w:ascii="Times New Roman" w:hAnsi="Times New Roman" w:cs="Times New Roman"/>
          <w:sz w:val="20"/>
        </w:rPr>
        <w:t>Koskowickiej</w:t>
      </w:r>
      <w:proofErr w:type="spellEnd"/>
      <w:r w:rsidRPr="0000502F">
        <w:rPr>
          <w:rStyle w:val="Domylnaczcionkaakapitu1"/>
          <w:rFonts w:ascii="Times New Roman" w:hAnsi="Times New Roman" w:cs="Times New Roman"/>
          <w:sz w:val="20"/>
        </w:rPr>
        <w:t xml:space="preserve"> oraz planowanej obwodnicy południowo-wschodniej – (druk -3/XLIX).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>Projekt uchwały w sprawie przystąpienia do sporządzenia miejscowego planu zagospodarowania przestrzennego gazociągu podwyższonego średniego ciśnienia DN300/250 relacji Biernatki – Legnica za Hutą od granicy miasta Legnicy do istniejącej stacji redukcyjno-pomiarowej „Legnica za Hutą” – (druk 4/XLIX).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>Projekt uchwały w sprawie ustalenia maksymalnej liczby zezwoleń na sprzedaż napojów alkoholowych oraz zasad usytuowania miejsc sprzedaży napojów alkoholowych na terenie miasta Legnicy – (druk 5/XLIX).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>Projekt uchwały w sprawie wyrażenia opinii o lokalizacji kasyna gry – (druk 6/XLIX).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>Projekt uchwały w sprawie wyrażenia opinii o lokalizacji kasyna gry – (druk 7/XLIX).</w:t>
      </w:r>
    </w:p>
    <w:p w:rsidR="0000502F" w:rsidRPr="0000502F" w:rsidRDefault="0000502F" w:rsidP="0000502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>Projekt uchwały w sprawie opłaty za korzystanie z wychowania przedszkolnego w publicznych przedszkolach i oddziałach przedszkolnych w szkołach podstawowych prowadzonych przez Miasto Legnica – (druk 8/LXIX).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Style w:val="Domylnaczcionkaakapitu1"/>
          <w:rFonts w:ascii="Times New Roman" w:hAnsi="Times New Roman" w:cs="Times New Roman"/>
          <w:sz w:val="20"/>
        </w:rPr>
        <w:t>Projekt uchwały w sprawie zasad udzielania i rozmiaru obniżek tygodniowego obowiązkowego wymiaru zajęć nauczycielom zajmującym stanowiska kierownicze, tygodniowego obowiązkowego wymiaru godzin zajęć niektórych nauczycieli, zasad zaliczania do wymiaru godzin poszczególnych zajęć w formie zaocznej i kształcenia na odległość oraz zasad rozliczania tygodniowego obowiązkowego wymiaru godzin zajęć nauczycieli, dla których ustalony plan zajęć jest różny w poszczególnych okresach roku szkolnego – (druk 9/XLIX).</w:t>
      </w:r>
      <w:r w:rsidRPr="0000502F">
        <w:rPr>
          <w:rFonts w:ascii="Times New Roman" w:hAnsi="Times New Roman" w:cs="Times New Roman"/>
          <w:sz w:val="20"/>
        </w:rPr>
        <w:t xml:space="preserve"> 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 xml:space="preserve">Projekt uchwały w sprawie wyrażenia zgody na najem lokalu użytkowego na czas oznaczony 3 lata w drodze </w:t>
      </w:r>
      <w:proofErr w:type="spellStart"/>
      <w:r w:rsidRPr="0000502F">
        <w:rPr>
          <w:rFonts w:ascii="Times New Roman" w:hAnsi="Times New Roman" w:cs="Times New Roman"/>
          <w:sz w:val="20"/>
        </w:rPr>
        <w:t>bezprzetargowej</w:t>
      </w:r>
      <w:proofErr w:type="spellEnd"/>
      <w:r w:rsidRPr="0000502F">
        <w:rPr>
          <w:rFonts w:ascii="Times New Roman" w:hAnsi="Times New Roman" w:cs="Times New Roman"/>
          <w:sz w:val="20"/>
        </w:rPr>
        <w:t xml:space="preserve"> – (druk 10/XLIX),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Projekt uchwały w sprawie przystąpienia do sporządzenia miejscowego planu zagospodarowania przestrzennego obszaru położonego w północnej części miasta Legnicy u zbiegu ulic Leszczyńskiej, Bydgoskiej i Szczecińskiej oraz rzeki Czarnej Wody – (druk 11/XLIX),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Projekt uchwały w sprawie uchwalenia miejscowego planu zagospodarowania przestrzennego miasta Legnicy - kwartału zabudowy w rejonie ulic Słubickiej, Poznańskiej, Prusa, Bagiennej i Głogowskiej – 12/XLIX,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Projekt uchwały w sprawie ustalenia wynagrodzenia Prezydentowi Miasta Legnicy – (druk 13/XLIX).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Projekt uchwały zmieniający uchwałę w sprawie utworzenia Zespołu Obsługi Jednostek Oświatowych w Legnicy oraz nadania statutu – (druk 14/XLIX).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Projekt uchwały w sprawie wyboru ławników – (druk15/XLIX).</w:t>
      </w:r>
    </w:p>
    <w:p w:rsidR="0000502F" w:rsidRPr="0000502F" w:rsidRDefault="0000502F" w:rsidP="000050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Projekt uchwały w sprawie przystąpienia do sporządzenia zmiany miejscowego planu zagospodarowania przestrzennego obszaru położonego w północnej części miasta Legnicy u zbiegu ulic Bydgoskiej i Pątnowskiej oraz zakładu „</w:t>
      </w:r>
      <w:proofErr w:type="spellStart"/>
      <w:r w:rsidRPr="0000502F">
        <w:rPr>
          <w:rFonts w:ascii="Times New Roman" w:hAnsi="Times New Roman" w:cs="Times New Roman"/>
          <w:sz w:val="20"/>
        </w:rPr>
        <w:t>Cynk-mal</w:t>
      </w:r>
      <w:proofErr w:type="spellEnd"/>
      <w:r w:rsidRPr="0000502F">
        <w:rPr>
          <w:rFonts w:ascii="Times New Roman" w:hAnsi="Times New Roman" w:cs="Times New Roman"/>
          <w:sz w:val="20"/>
        </w:rPr>
        <w:t xml:space="preserve">” – (druk 16/XLIX). </w:t>
      </w:r>
    </w:p>
    <w:p w:rsidR="0000502F" w:rsidRPr="0000502F" w:rsidRDefault="0000502F" w:rsidP="000050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Interpelacje, zapytania i odpowiedzi.</w:t>
      </w:r>
    </w:p>
    <w:p w:rsidR="0000502F" w:rsidRPr="0000502F" w:rsidRDefault="0000502F" w:rsidP="000050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0502F">
        <w:rPr>
          <w:rFonts w:ascii="Times New Roman" w:hAnsi="Times New Roman" w:cs="Times New Roman"/>
          <w:sz w:val="20"/>
        </w:rPr>
        <w:t>Komunikaty i sprawy różne.</w:t>
      </w:r>
    </w:p>
    <w:p w:rsidR="0000502F" w:rsidRPr="0000502F" w:rsidRDefault="0000502F" w:rsidP="0000502F">
      <w:pPr>
        <w:tabs>
          <w:tab w:val="left" w:pos="5954"/>
        </w:tabs>
        <w:ind w:left="2124"/>
        <w:jc w:val="both"/>
        <w:rPr>
          <w:rFonts w:ascii="Times New Roman" w:hAnsi="Times New Roman" w:cs="Times New Roman"/>
          <w:b/>
          <w:sz w:val="18"/>
        </w:rPr>
      </w:pPr>
    </w:p>
    <w:p w:rsidR="0000502F" w:rsidRPr="0000502F" w:rsidRDefault="0000502F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18"/>
        </w:rPr>
      </w:pPr>
      <w:r w:rsidRPr="0000502F">
        <w:rPr>
          <w:rFonts w:ascii="Times New Roman" w:hAnsi="Times New Roman" w:cs="Times New Roman"/>
          <w:b/>
          <w:sz w:val="18"/>
        </w:rPr>
        <w:t>PRZEWODNICZĄCY RADY</w:t>
      </w:r>
    </w:p>
    <w:p w:rsidR="00DF5883" w:rsidRPr="0000502F" w:rsidRDefault="0000502F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18"/>
        </w:rPr>
      </w:pPr>
      <w:r w:rsidRPr="0000502F">
        <w:rPr>
          <w:rFonts w:ascii="Times New Roman" w:hAnsi="Times New Roman" w:cs="Times New Roman"/>
          <w:b/>
          <w:sz w:val="18"/>
        </w:rPr>
        <w:t xml:space="preserve">Wacław </w:t>
      </w:r>
      <w:proofErr w:type="spellStart"/>
      <w:r w:rsidRPr="0000502F">
        <w:rPr>
          <w:rFonts w:ascii="Times New Roman" w:hAnsi="Times New Roman" w:cs="Times New Roman"/>
          <w:b/>
          <w:sz w:val="18"/>
        </w:rPr>
        <w:t>Szetelnicki</w:t>
      </w:r>
      <w:proofErr w:type="spellEnd"/>
    </w:p>
    <w:sectPr w:rsidR="00DF5883" w:rsidRPr="0000502F" w:rsidSect="001C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218E3"/>
    <w:rsid w:val="0000502F"/>
    <w:rsid w:val="0009714F"/>
    <w:rsid w:val="001C31FC"/>
    <w:rsid w:val="007218E3"/>
    <w:rsid w:val="00764CEA"/>
    <w:rsid w:val="00B84031"/>
    <w:rsid w:val="00BB09A1"/>
    <w:rsid w:val="00BC252F"/>
    <w:rsid w:val="00D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</cp:revision>
  <cp:lastPrinted>2018-07-20T07:04:00Z</cp:lastPrinted>
  <dcterms:created xsi:type="dcterms:W3CDTF">2017-07-17T11:36:00Z</dcterms:created>
  <dcterms:modified xsi:type="dcterms:W3CDTF">2018-07-20T07:04:00Z</dcterms:modified>
</cp:coreProperties>
</file>