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BD519F">
        <w:rPr>
          <w:b/>
          <w:szCs w:val="24"/>
        </w:rPr>
        <w:t>Złotoryjskiej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ul. </w:t>
      </w:r>
      <w:r w:rsidR="00527D31" w:rsidRPr="00527D31">
        <w:rPr>
          <w:b/>
          <w:szCs w:val="24"/>
          <w:u w:val="single"/>
        </w:rPr>
        <w:t>Złotoryjskiej</w:t>
      </w:r>
      <w:r w:rsidR="00BD519F">
        <w:rPr>
          <w:b/>
          <w:szCs w:val="24"/>
          <w:u w:val="single"/>
        </w:rPr>
        <w:t>,</w:t>
      </w:r>
      <w:r w:rsidR="00527D31" w:rsidRPr="00527D31">
        <w:rPr>
          <w:b/>
          <w:szCs w:val="24"/>
          <w:u w:val="single"/>
        </w:rPr>
        <w:t xml:space="preserve"> </w:t>
      </w:r>
      <w:r>
        <w:rPr>
          <w:b/>
          <w:u w:val="single"/>
        </w:rPr>
        <w:t xml:space="preserve">działka nr </w:t>
      </w:r>
      <w:r w:rsidR="00BD519F">
        <w:rPr>
          <w:b/>
          <w:u w:val="single"/>
        </w:rPr>
        <w:t>2/65</w:t>
      </w:r>
      <w:r>
        <w:rPr>
          <w:b/>
          <w:u w:val="single"/>
        </w:rPr>
        <w:t xml:space="preserve"> o powierzchni </w:t>
      </w:r>
      <w:r w:rsidR="00527D31">
        <w:rPr>
          <w:b/>
          <w:u w:val="single"/>
        </w:rPr>
        <w:t>0,</w:t>
      </w:r>
      <w:r w:rsidR="00BD519F">
        <w:rPr>
          <w:b/>
          <w:u w:val="single"/>
        </w:rPr>
        <w:t>402</w:t>
      </w:r>
      <w:r w:rsidR="00527D31">
        <w:rPr>
          <w:b/>
          <w:u w:val="single"/>
        </w:rPr>
        <w:t>9 ha,</w:t>
      </w:r>
      <w:r>
        <w:rPr>
          <w:b/>
          <w:u w:val="single"/>
        </w:rPr>
        <w:t xml:space="preserve">  obręb </w:t>
      </w:r>
      <w:r w:rsidR="00BD519F">
        <w:rPr>
          <w:b/>
          <w:u w:val="single"/>
        </w:rPr>
        <w:t>Legnicki Dwór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BD519F">
        <w:rPr>
          <w:b/>
          <w:u w:val="single"/>
        </w:rPr>
        <w:t>61146</w:t>
      </w:r>
      <w:r>
        <w:rPr>
          <w:b/>
          <w:u w:val="single"/>
        </w:rPr>
        <w:t>/</w:t>
      </w:r>
      <w:r w:rsidR="00527D31">
        <w:rPr>
          <w:b/>
          <w:u w:val="single"/>
        </w:rPr>
        <w:t>6</w:t>
      </w:r>
      <w:r>
        <w:rPr>
          <w:b/>
          <w:u w:val="single"/>
        </w:rPr>
        <w:t>.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CA7698">
        <w:rPr>
          <w:b/>
          <w:u w:val="single"/>
        </w:rPr>
        <w:t>4</w:t>
      </w:r>
      <w:r w:rsidR="00BD519F">
        <w:rPr>
          <w:b/>
          <w:u w:val="single"/>
        </w:rPr>
        <w:t>3</w:t>
      </w:r>
      <w:r w:rsidR="00CA7698">
        <w:rPr>
          <w:b/>
          <w:u w:val="single"/>
        </w:rPr>
        <w:t>0</w:t>
      </w:r>
      <w:r>
        <w:rPr>
          <w:b/>
          <w:u w:val="single"/>
        </w:rPr>
        <w:t xml:space="preserve">.000,00 zł + pod. VAT. Wadium </w:t>
      </w:r>
      <w:r w:rsidR="00BD519F">
        <w:rPr>
          <w:b/>
          <w:u w:val="single"/>
        </w:rPr>
        <w:t>40</w:t>
      </w:r>
      <w:r>
        <w:rPr>
          <w:b/>
          <w:u w:val="single"/>
        </w:rPr>
        <w:t>.000,00 zł.</w:t>
      </w:r>
    </w:p>
    <w:p w:rsidR="003D5E6A" w:rsidRPr="003D5E6A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Opis nieruchomości:  </w:t>
      </w:r>
      <w:r w:rsidR="003D5E6A" w:rsidRPr="003D5E6A">
        <w:rPr>
          <w:color w:val="000000"/>
          <w:sz w:val="22"/>
          <w:szCs w:val="22"/>
          <w:lang w:eastAsia="pl-PL"/>
        </w:rPr>
        <w:t>Nieruchomość jest położona na terenie Kompleksu Nr 32 po Jednostkach Armii Radzieckiej, przy ul. Złotoryjskiej, w południowo – zachodniej części miasta, w sąsiedztwie obwodnicy miejskiej (drogi krajowej nr 3).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W okolicy dominuje zabudowa mieszkaniowa wielorodzinna i jednorodzinna, stacja paliw, tereny Lasku Złotoryjskiego oraz tereny niezabudowane przeznaczone pod zabudowę </w:t>
      </w:r>
      <w:proofErr w:type="spellStart"/>
      <w:r w:rsidRPr="003D5E6A">
        <w:rPr>
          <w:color w:val="000000"/>
          <w:sz w:val="22"/>
          <w:szCs w:val="22"/>
          <w:lang w:eastAsia="pl-PL"/>
        </w:rPr>
        <w:t>produkcyjno</w:t>
      </w:r>
      <w:proofErr w:type="spellEnd"/>
      <w:r w:rsidRPr="003D5E6A">
        <w:rPr>
          <w:color w:val="000000"/>
          <w:sz w:val="22"/>
          <w:szCs w:val="22"/>
          <w:lang w:eastAsia="pl-PL"/>
        </w:rPr>
        <w:t xml:space="preserve"> – usługową. W dalszej odległości (około 500 m na południe) znajdują się tereny Huty Miedzi Legnica. Działka znajduje się w sąsiedztwie nowopowstającego osiedla mieszkaniowego w zabudowie szeregowej (Lofty), zaadaptowanego po dawnych garażach wojsk radzieckich. Uzbrojenie terenu: brak, w sąsiadujących ulicach przebiegają sieci: energii elektrycznej, kanalizacji sanitarnej </w:t>
      </w:r>
      <w:r>
        <w:rPr>
          <w:color w:val="000000"/>
          <w:sz w:val="22"/>
          <w:szCs w:val="22"/>
          <w:lang w:eastAsia="pl-PL"/>
        </w:rPr>
        <w:t xml:space="preserve">                   </w:t>
      </w:r>
      <w:r w:rsidRPr="003D5E6A">
        <w:rPr>
          <w:color w:val="000000"/>
          <w:sz w:val="22"/>
          <w:szCs w:val="22"/>
          <w:lang w:eastAsia="pl-PL"/>
        </w:rPr>
        <w:t xml:space="preserve">i deszczowej, wodociągowej, gazowej, telekomunikacyjnej. 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Działka niezabudowana o regularnym kształcie zbliżonym do trapezu, teren działki płaski, licznie zakrzewiony i zadrzewiony samosiejkami drzew i krzewów, nieogrodzony.  Na działce znajdują się pozostałości placu betonowego oraz ruiny muru ceglanego.</w:t>
      </w:r>
    </w:p>
    <w:p w:rsidR="003D5E6A" w:rsidRPr="003D5E6A" w:rsidRDefault="003D5E6A" w:rsidP="00BD519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Zgodnie z zapisami miejscowego planu zagospodarowania przestrzennego obsługa komunikacyjna możliwa będzie – od strony obwodnicy poprzez służebność przejazdu przez teren oznaczony symbolem   14 UC, A, U, US, KS, ZP, P. Dopuszcza się dojazd od północy, z ulicy oznaczonej  </w:t>
      </w:r>
      <w:r>
        <w:rPr>
          <w:color w:val="000000"/>
          <w:sz w:val="22"/>
          <w:szCs w:val="22"/>
          <w:lang w:eastAsia="pl-PL"/>
        </w:rPr>
        <w:t xml:space="preserve">         </w:t>
      </w:r>
      <w:r w:rsidRPr="003D5E6A">
        <w:rPr>
          <w:color w:val="000000"/>
          <w:sz w:val="22"/>
          <w:szCs w:val="22"/>
          <w:lang w:eastAsia="pl-PL"/>
        </w:rPr>
        <w:t>w planie symbolem 28 KDW przy zachowaniu warunków określonych w § 29  ust. 10 – tj. pod warunkiem, że nie będzie on służył samochodom ciężarowym ani nie będzie generował uciążliwego dla mieszkańców sąsiednich terenów ruchu samochodów osobowych i dostawczych (np. tylko dojazdy pracowników).</w:t>
      </w:r>
    </w:p>
    <w:p w:rsidR="003D5E6A" w:rsidRPr="003D5E6A" w:rsidRDefault="003D5E6A" w:rsidP="00BD519F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Zgodnie ze Studium uwarunkowań i kierunków zagospodarowania przestrzennego miasta Legnicy nieruchomość położona jest w strefie gospodarczej oznaczonej symbolem G1 – strefa gospodarcza bez możliwości lokalizowania funkcji mieszkaniowej oraz znajduje się w obszarze rozmieszczenia obiektów handlowych, w tym wielkopowierzchniowych o powierzchni sprzedaży powyżej 2 000 m</w:t>
      </w:r>
      <w:r w:rsidRPr="003D5E6A">
        <w:rPr>
          <w:color w:val="000000"/>
          <w:sz w:val="22"/>
          <w:szCs w:val="22"/>
          <w:vertAlign w:val="superscript"/>
          <w:lang w:eastAsia="pl-PL"/>
        </w:rPr>
        <w:t>2</w:t>
      </w:r>
      <w:r w:rsidRPr="003D5E6A">
        <w:rPr>
          <w:color w:val="000000"/>
          <w:sz w:val="22"/>
          <w:szCs w:val="22"/>
          <w:lang w:eastAsia="pl-PL"/>
        </w:rPr>
        <w:t xml:space="preserve">.  </w:t>
      </w:r>
    </w:p>
    <w:p w:rsidR="003D5E6A" w:rsidRPr="00BD519F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Przeznaczenie nieruchomości i sposób jej zagospodarowania: </w:t>
      </w:r>
      <w:r w:rsidR="003D5E6A" w:rsidRPr="003D5E6A">
        <w:rPr>
          <w:color w:val="000000"/>
          <w:sz w:val="22"/>
          <w:szCs w:val="22"/>
          <w:lang w:eastAsia="pl-PL"/>
        </w:rPr>
        <w:t xml:space="preserve">Zgodnie z miejscowym planem zagospodarowania przestrzennego nieruchomość objęta jest jednostką oznaczoną symbolem </w:t>
      </w:r>
      <w:r w:rsidR="003D5E6A" w:rsidRPr="003D5E6A">
        <w:rPr>
          <w:b/>
          <w:bCs/>
          <w:color w:val="000000"/>
          <w:sz w:val="22"/>
          <w:szCs w:val="22"/>
          <w:lang w:eastAsia="pl-PL"/>
        </w:rPr>
        <w:t xml:space="preserve">15 A,U,KS </w:t>
      </w:r>
      <w:r w:rsidR="003D5E6A" w:rsidRPr="003D5E6A">
        <w:rPr>
          <w:color w:val="000000"/>
          <w:sz w:val="22"/>
          <w:szCs w:val="22"/>
          <w:lang w:eastAsia="pl-PL"/>
        </w:rPr>
        <w:t>o przeznaczeniu: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Zespół projektowanego zainwestowania produkcyjnego, szeroko rozumianych usług lub/i urządzeń obsługi komunikacji samochodowej (stacja paliw, myjnia, salon sprzedaży samochodów, parkingi itp.).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2.  Ze względu na eksponowaną lokalizację wymaga się sytuowanie w północno – zachodnim narożu terenu – w sąsiedztwie ronda – obiektów o szczególnie reprezentacyjnym ch</w:t>
      </w:r>
      <w:r w:rsidR="00BD519F">
        <w:rPr>
          <w:color w:val="000000"/>
          <w:sz w:val="22"/>
          <w:szCs w:val="22"/>
          <w:lang w:eastAsia="pl-PL"/>
        </w:rPr>
        <w:t xml:space="preserve">arakterze </w:t>
      </w:r>
      <w:r w:rsidRPr="003D5E6A">
        <w:rPr>
          <w:color w:val="000000"/>
          <w:sz w:val="22"/>
          <w:szCs w:val="22"/>
          <w:lang w:eastAsia="pl-PL"/>
        </w:rPr>
        <w:t xml:space="preserve"> i atrakcyjnej architekturze.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3.  Z zastrzeżeniem § 10 ust. 1 planu  ustala się minimalną wysokość projektowanej zabudowy – 2 kondygnacje. Maksymalna dopuszczalna wysokość zabudowy – 12 m od poziomu terenu do najwyższego punktu kalenicy.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4.  W punkcie formalnie ważnym eksponowanym z obwodnicy wymaga się sytuowanie głównego wejścia, atrakcyjnej reklamy lub efektownego elementu małej architektury.</w:t>
      </w:r>
    </w:p>
    <w:p w:rsidR="00BD519F" w:rsidRDefault="00BD519F" w:rsidP="00BD519F">
      <w:pPr>
        <w:pStyle w:val="Tretekstu"/>
        <w:spacing w:after="283"/>
        <w:rPr>
          <w:b/>
        </w:rPr>
      </w:pPr>
    </w:p>
    <w:p w:rsidR="00527D31" w:rsidRPr="00527D31" w:rsidRDefault="00533557" w:rsidP="003D5E6A">
      <w:pPr>
        <w:pStyle w:val="Tretekstu"/>
        <w:spacing w:after="283"/>
        <w:rPr>
          <w:b/>
          <w:color w:val="000000"/>
          <w:shd w:val="clear" w:color="auto" w:fill="FFFFFF"/>
          <w:lang w:eastAsia="pl-PL"/>
        </w:rPr>
      </w:pPr>
      <w:r>
        <w:rPr>
          <w:b/>
        </w:rPr>
        <w:lastRenderedPageBreak/>
        <w:t xml:space="preserve"> </w:t>
      </w:r>
      <w:r w:rsidR="00527D31" w:rsidRPr="00527D31">
        <w:rPr>
          <w:b/>
          <w:color w:val="000000"/>
          <w:shd w:val="clear" w:color="auto" w:fill="FFFFFF"/>
          <w:lang w:eastAsia="pl-PL"/>
        </w:rPr>
        <w:t xml:space="preserve">Uwagi: </w:t>
      </w:r>
    </w:p>
    <w:p w:rsidR="003D5E6A" w:rsidRP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Warunki dostawy w media i techniczne warunki przyłączenia do istniejących sieci uzbrojenia należy uzgadniać odpowiednio z administratorami sieci i urządzeń w przewidywanym zakresie zaopatrzenia w poszczególne media.</w:t>
      </w:r>
    </w:p>
    <w:p w:rsid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2.  Koszty przygotowania nieruchomości do zbycia wynoszące 459,75 zł brutto ponosi w całości nabywca nieruchomości.</w:t>
      </w:r>
    </w:p>
    <w:p w:rsidR="00BD519F" w:rsidRDefault="00BD519F" w:rsidP="00BD519F">
      <w:pPr>
        <w:jc w:val="both"/>
        <w:rPr>
          <w:color w:val="000000"/>
          <w:sz w:val="22"/>
          <w:szCs w:val="22"/>
          <w:lang w:eastAsia="pl-PL"/>
        </w:rPr>
      </w:pPr>
      <w:r w:rsidRPr="00BD519F">
        <w:rPr>
          <w:color w:val="000000"/>
          <w:sz w:val="22"/>
          <w:szCs w:val="22"/>
          <w:lang w:eastAsia="pl-PL"/>
        </w:rPr>
        <w:t>3. Rozpoczęcie budowy w ciągu jednego roku od dnia zawarcia umowy notarialnej. Zakończenie budowy  w ciągu trzech lat od dnia zawarcia umowy notarialnej. </w:t>
      </w:r>
    </w:p>
    <w:p w:rsidR="00AF566E" w:rsidRPr="00AF566E" w:rsidRDefault="00AF566E" w:rsidP="00AF566E">
      <w:pPr>
        <w:suppressAutoHyphens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>
        <w:rPr>
          <w:sz w:val="22"/>
          <w:szCs w:val="22"/>
          <w:lang w:eastAsia="pl-PL"/>
        </w:rPr>
        <w:t xml:space="preserve">nia 1997 r. </w:t>
      </w:r>
      <w:r w:rsidRPr="00AF566E">
        <w:rPr>
          <w:sz w:val="22"/>
          <w:szCs w:val="22"/>
          <w:lang w:eastAsia="pl-PL"/>
        </w:rPr>
        <w:t>o gospodarce nieruchomościami upłynął 30.11.2016 r.</w:t>
      </w:r>
      <w:r w:rsidRPr="00AF566E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252F4E">
        <w:rPr>
          <w:color w:val="000000"/>
          <w:sz w:val="22"/>
          <w:szCs w:val="22"/>
          <w:shd w:val="clear" w:color="auto" w:fill="FFFFFF"/>
          <w:lang w:eastAsia="pl-PL"/>
        </w:rPr>
        <w:t>Przetarg odbył się 23.03.2017 r.</w:t>
      </w:r>
    </w:p>
    <w:p w:rsidR="00AF566E" w:rsidRPr="003D5E6A" w:rsidRDefault="00AF566E" w:rsidP="00BD519F">
      <w:pPr>
        <w:jc w:val="both"/>
        <w:rPr>
          <w:color w:val="000000"/>
          <w:sz w:val="22"/>
          <w:szCs w:val="22"/>
          <w:lang w:eastAsia="pl-PL"/>
        </w:rPr>
      </w:pPr>
    </w:p>
    <w:p w:rsidR="00F62BE7" w:rsidRDefault="002568C5" w:rsidP="00527D31">
      <w:pPr>
        <w:pStyle w:val="Tekstpodstawowy"/>
        <w:jc w:val="both"/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DB1D17">
        <w:rPr>
          <w:b/>
          <w:u w:val="single"/>
        </w:rPr>
        <w:t>29.08</w:t>
      </w:r>
      <w:r w:rsidR="00613342">
        <w:rPr>
          <w:b/>
          <w:u w:val="single"/>
        </w:rPr>
        <w:t>.</w:t>
      </w:r>
      <w:r w:rsidR="00533557">
        <w:rPr>
          <w:b/>
          <w:u w:val="single"/>
        </w:rPr>
        <w:t>201</w:t>
      </w:r>
      <w:r w:rsidR="003D5E6A">
        <w:rPr>
          <w:b/>
          <w:u w:val="single"/>
        </w:rPr>
        <w:t>7</w:t>
      </w:r>
      <w:r w:rsidR="00533557">
        <w:rPr>
          <w:b/>
          <w:u w:val="single"/>
        </w:rPr>
        <w:t xml:space="preserve"> r. o godz. </w:t>
      </w:r>
      <w:r w:rsidR="00DB1D17">
        <w:rPr>
          <w:b/>
          <w:u w:val="single"/>
        </w:rPr>
        <w:t>12.30</w:t>
      </w:r>
      <w:r w:rsidR="00613342">
        <w:rPr>
          <w:b/>
          <w:u w:val="single"/>
        </w:rPr>
        <w:t xml:space="preserve"> </w:t>
      </w:r>
      <w:r w:rsidR="00533557">
        <w:rPr>
          <w:b/>
          <w:u w:val="single"/>
        </w:rPr>
        <w:t>w  Urzędzie Miasta Legnicy,</w:t>
      </w:r>
    </w:p>
    <w:p w:rsidR="00F62BE7" w:rsidRDefault="00533557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613342">
        <w:rPr>
          <w:b/>
          <w:u w:val="single"/>
        </w:rPr>
        <w:t>8</w:t>
      </w:r>
      <w:r>
        <w:rPr>
          <w:b/>
          <w:u w:val="single"/>
        </w:rPr>
        <w:t xml:space="preserve"> pokój nr</w:t>
      </w:r>
      <w:r w:rsidR="00613342">
        <w:rPr>
          <w:b/>
          <w:u w:val="single"/>
        </w:rPr>
        <w:t xml:space="preserve"> 318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wpłacać wadium do</w:t>
      </w:r>
      <w:r w:rsidR="00F96AF5">
        <w:rPr>
          <w:b/>
          <w:bCs/>
          <w:sz w:val="24"/>
          <w:u w:val="single"/>
        </w:rPr>
        <w:t xml:space="preserve"> </w:t>
      </w:r>
      <w:r w:rsidR="00DB1D17">
        <w:rPr>
          <w:b/>
          <w:bCs/>
          <w:sz w:val="24"/>
          <w:u w:val="single"/>
        </w:rPr>
        <w:t>24.08.</w:t>
      </w:r>
      <w:bookmarkStart w:id="0" w:name="_GoBack"/>
      <w:bookmarkEnd w:id="0"/>
      <w:r>
        <w:rPr>
          <w:b/>
          <w:bCs/>
          <w:sz w:val="24"/>
          <w:u w:val="single"/>
        </w:rPr>
        <w:t>201</w:t>
      </w:r>
      <w:r w:rsidR="003D5E6A">
        <w:rPr>
          <w:b/>
          <w:bCs/>
          <w:sz w:val="24"/>
          <w:u w:val="single"/>
        </w:rPr>
        <w:t>7</w:t>
      </w:r>
      <w:r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 w:rsidR="003D5E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2F4E">
        <w:rPr>
          <w:sz w:val="24"/>
          <w:szCs w:val="24"/>
        </w:rPr>
        <w:t>Katarzyna Grega-Bochenek</w:t>
      </w:r>
      <w:r>
        <w:rPr>
          <w:sz w:val="24"/>
          <w:szCs w:val="24"/>
        </w:rPr>
        <w:t>, tel. 767212-30</w:t>
      </w:r>
      <w:r w:rsidR="003D5E6A">
        <w:rPr>
          <w:sz w:val="24"/>
          <w:szCs w:val="24"/>
        </w:rPr>
        <w:t>2</w:t>
      </w:r>
      <w:r>
        <w:rPr>
          <w:sz w:val="24"/>
          <w:szCs w:val="24"/>
        </w:rPr>
        <w:t>, pokój 31</w:t>
      </w:r>
      <w:r w:rsidR="003D5E6A">
        <w:rPr>
          <w:sz w:val="24"/>
          <w:szCs w:val="24"/>
        </w:rPr>
        <w:t>5</w:t>
      </w:r>
      <w:r>
        <w:rPr>
          <w:sz w:val="24"/>
          <w:szCs w:val="24"/>
        </w:rPr>
        <w:t xml:space="preserve">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2F4E"/>
    <w:rsid w:val="002568C5"/>
    <w:rsid w:val="00267641"/>
    <w:rsid w:val="00393A9C"/>
    <w:rsid w:val="003D5E6A"/>
    <w:rsid w:val="00451EA6"/>
    <w:rsid w:val="004C0381"/>
    <w:rsid w:val="00527D31"/>
    <w:rsid w:val="00533557"/>
    <w:rsid w:val="00613342"/>
    <w:rsid w:val="007C2C68"/>
    <w:rsid w:val="008565DC"/>
    <w:rsid w:val="008A68E5"/>
    <w:rsid w:val="008D34AD"/>
    <w:rsid w:val="008E0764"/>
    <w:rsid w:val="00AF566E"/>
    <w:rsid w:val="00BD519F"/>
    <w:rsid w:val="00C248AA"/>
    <w:rsid w:val="00CA7698"/>
    <w:rsid w:val="00CB46C8"/>
    <w:rsid w:val="00CB7D5D"/>
    <w:rsid w:val="00D22704"/>
    <w:rsid w:val="00DB1D17"/>
    <w:rsid w:val="00E71EED"/>
    <w:rsid w:val="00E96FA8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2017-05-24T11:02:00Z</cp:lastPrinted>
  <dcterms:created xsi:type="dcterms:W3CDTF">2017-05-24T11:03:00Z</dcterms:created>
  <dcterms:modified xsi:type="dcterms:W3CDTF">2017-06-14T09:55:00Z</dcterms:modified>
  <dc:language>pl-PL</dc:language>
</cp:coreProperties>
</file>